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15"/>
        <w:tblW w:w="10223" w:type="dxa"/>
        <w:tblLayout w:type="fixed"/>
        <w:tblLook w:val="0000" w:firstRow="0" w:lastRow="0" w:firstColumn="0" w:lastColumn="0" w:noHBand="0" w:noVBand="0"/>
      </w:tblPr>
      <w:tblGrid>
        <w:gridCol w:w="3965"/>
        <w:gridCol w:w="1868"/>
        <w:gridCol w:w="4390"/>
      </w:tblGrid>
      <w:tr w:rsidR="00DC7E75" w:rsidRPr="00BD3822" w:rsidTr="00B1347C">
        <w:trPr>
          <w:trHeight w:val="1625"/>
        </w:trPr>
        <w:tc>
          <w:tcPr>
            <w:tcW w:w="3965" w:type="dxa"/>
            <w:vAlign w:val="center"/>
          </w:tcPr>
          <w:p w:rsidR="00DC7E75" w:rsidRPr="00AF266E" w:rsidRDefault="00DC7E75" w:rsidP="00B1347C">
            <w:pPr>
              <w:spacing w:after="0" w:line="240" w:lineRule="auto"/>
              <w:rPr>
                <w:color w:val="000000" w:themeColor="text1"/>
                <w:lang w:val="ro-RO"/>
              </w:rPr>
            </w:pPr>
            <w:bookmarkStart w:id="0" w:name="_GoBack"/>
            <w:bookmarkEnd w:id="0"/>
          </w:p>
          <w:p w:rsidR="00DC7E75" w:rsidRPr="00BD3822" w:rsidRDefault="00DC7E75" w:rsidP="00B1347C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BD3822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COMISIA</w:t>
            </w:r>
          </w:p>
          <w:p w:rsidR="00DC7E75" w:rsidRPr="00BD3822" w:rsidRDefault="00DC7E75" w:rsidP="00B1347C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BD3822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 xml:space="preserve">NAŢIONALĂ DE INTEGRITATE </w:t>
            </w:r>
          </w:p>
          <w:p w:rsidR="00DC7E75" w:rsidRPr="00BD3822" w:rsidRDefault="00DC7E75" w:rsidP="00B1347C">
            <w:pPr>
              <w:keepNext/>
              <w:spacing w:after="0" w:line="240" w:lineRule="auto"/>
              <w:ind w:left="-100" w:right="-10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BD3822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A REPUBLICII MOLDOVA</w:t>
            </w:r>
          </w:p>
          <w:p w:rsidR="00DC7E75" w:rsidRPr="00BD3822" w:rsidRDefault="00DC7E75" w:rsidP="00B13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</w:p>
        </w:tc>
        <w:tc>
          <w:tcPr>
            <w:tcW w:w="1868" w:type="dxa"/>
            <w:vAlign w:val="center"/>
          </w:tcPr>
          <w:p w:rsidR="00DC7E75" w:rsidRPr="00BD3822" w:rsidRDefault="00DC7E75" w:rsidP="00B134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</w:pPr>
            <w:r w:rsidRPr="00BD3822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83.25pt" o:ole="" fillcolor="window">
                  <v:imagedata r:id="rId5" o:title="" gain="69719f" blacklevel="7864f"/>
                </v:shape>
                <o:OLEObject Type="Embed" ProgID="Unknown" ShapeID="_x0000_i1025" DrawAspect="Content" ObjectID="_1535445742" r:id="rId6"/>
              </w:object>
            </w:r>
          </w:p>
        </w:tc>
        <w:tc>
          <w:tcPr>
            <w:tcW w:w="4390" w:type="dxa"/>
            <w:vAlign w:val="center"/>
          </w:tcPr>
          <w:p w:rsidR="00DC7E75" w:rsidRPr="00BD3822" w:rsidRDefault="00DC7E75" w:rsidP="00B1347C">
            <w:pPr>
              <w:keepNext/>
              <w:spacing w:after="0" w:line="240" w:lineRule="auto"/>
              <w:ind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BD3822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НАЦИОНАЛЬНАЯ</w:t>
            </w:r>
          </w:p>
          <w:p w:rsidR="00DC7E75" w:rsidRPr="00BD3822" w:rsidRDefault="00DC7E75" w:rsidP="00B1347C">
            <w:pPr>
              <w:keepNext/>
              <w:spacing w:after="0" w:line="240" w:lineRule="auto"/>
              <w:ind w:right="-79"/>
              <w:outlineLvl w:val="3"/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ro-RO" w:eastAsia="ru-RU"/>
              </w:rPr>
            </w:pPr>
            <w:r w:rsidRPr="00BD3822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АНТИ</w:t>
            </w:r>
            <w:r w:rsidRPr="00BD3822">
              <w:rPr>
                <w:rFonts w:ascii="Times New Roman" w:eastAsia="Times New Roman" w:hAnsi="Times New Roman" w:cs="Times New Roman"/>
                <w:b/>
                <w:sz w:val="21"/>
                <w:szCs w:val="20"/>
                <w:lang w:val="ro-RO" w:eastAsia="ru-RU"/>
              </w:rPr>
              <w:t>КОРРУПЦИОННАЯ КОМИССИЯ</w:t>
            </w:r>
          </w:p>
          <w:p w:rsidR="00DC7E75" w:rsidRPr="00BD3822" w:rsidRDefault="00DC7E75" w:rsidP="00B1347C">
            <w:pPr>
              <w:keepNext/>
              <w:spacing w:after="0" w:line="240" w:lineRule="auto"/>
              <w:ind w:left="-108" w:right="-79"/>
              <w:jc w:val="center"/>
              <w:outlineLvl w:val="3"/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</w:pPr>
            <w:r w:rsidRPr="00BD3822">
              <w:rPr>
                <w:rFonts w:ascii="Times New Roman" w:eastAsia="Times New Roman" w:hAnsi="Times New Roman" w:cs="Times New Roman"/>
                <w:b/>
                <w:szCs w:val="20"/>
                <w:lang w:val="ro-RO" w:eastAsia="ru-RU"/>
              </w:rPr>
              <w:t>РЕСПУБЛИКИ МОЛДОВА</w:t>
            </w:r>
          </w:p>
        </w:tc>
      </w:tr>
    </w:tbl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MD-2068, mun. </w:t>
      </w:r>
      <w:proofErr w:type="spellStart"/>
      <w:r w:rsidRPr="00BD3822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>Chişinău</w:t>
      </w:r>
      <w:proofErr w:type="spellEnd"/>
      <w:r w:rsidRPr="00BD3822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>, str. Alecu Russo,1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Tel.(373 22) 820 601, fax (373 22) 820 602, </w:t>
      </w:r>
      <w:hyperlink r:id="rId7" w:history="1">
        <w:r w:rsidRPr="00BD3822">
          <w:rPr>
            <w:rFonts w:ascii="Times New Roman" w:eastAsia="Times New Roman" w:hAnsi="Times New Roman" w:cs="Times New Roman"/>
            <w:color w:val="0000FF"/>
            <w:sz w:val="18"/>
            <w:szCs w:val="20"/>
            <w:u w:val="single"/>
            <w:lang w:val="ro-RO" w:eastAsia="ru-RU"/>
          </w:rPr>
          <w:t>www.cni.md</w:t>
        </w:r>
      </w:hyperlink>
      <w:r w:rsidRPr="00BD3822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 xml:space="preserve">, </w:t>
      </w:r>
      <w:proofErr w:type="spellStart"/>
      <w:r w:rsidRPr="00BD3822">
        <w:rPr>
          <w:rFonts w:ascii="Times New Roman" w:eastAsia="Times New Roman" w:hAnsi="Times New Roman" w:cs="Times New Roman"/>
          <w:sz w:val="18"/>
          <w:szCs w:val="20"/>
          <w:lang w:val="ro-RO" w:eastAsia="ru-RU"/>
        </w:rPr>
        <w:t>e-mail:info@cni.md</w:t>
      </w:r>
      <w:proofErr w:type="spellEnd"/>
    </w:p>
    <w:p w:rsidR="00DC7E75" w:rsidRPr="00BD3822" w:rsidRDefault="00DC7E75" w:rsidP="00DC7E75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:rsidR="00DC7E75" w:rsidRPr="00BD3822" w:rsidRDefault="00DC7E75" w:rsidP="00DC7E75">
      <w:pPr>
        <w:tabs>
          <w:tab w:val="left" w:pos="6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4"/>
          <w:lang w:val="ro-RO" w:eastAsia="ru-RU"/>
        </w:rPr>
      </w:pP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 w:rsidRPr="00BD3822"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ACT DE CONSTATARE</w:t>
      </w:r>
    </w:p>
    <w:p w:rsidR="00DC7E75" w:rsidRPr="00BD3822" w:rsidRDefault="00830B1C" w:rsidP="00DC7E7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ro-RO" w:eastAsia="ru-RU"/>
        </w:rPr>
        <w:t>Nr. 03 / 164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mun. Chișinău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ab/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ab/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ab/>
      </w:r>
      <w:r w:rsidRPr="00BD3822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 xml:space="preserve">         </w:t>
      </w:r>
      <w:r w:rsidR="00830B1C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        </w:t>
      </w:r>
      <w:r w:rsidR="00830B1C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                             05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mai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2016</w:t>
      </w:r>
    </w:p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Comisia Națională de Integritate</w:t>
      </w:r>
      <w:r w:rsidR="001122C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în componența membrilor: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Anatolie Donciu – Președinte,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Victor Strătilă – Vicepreședinte, Leo</w:t>
      </w:r>
      <w:r w:rsidR="00830B1C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nid Morari, Dumitru Prijmireanu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examinînd rezultatele controlului </w:t>
      </w:r>
      <w:r w:rsidRPr="00BD3822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privind eventuala încălcare a regimului juridic al declarării veniturilor și proprietății pentru anul 2014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admisă de către 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Alexandru, procuror, șef al secției</w:t>
      </w:r>
      <w:r w:rsidR="001122C7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analiză și implementare CEDO î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n cadrul Procuraturii Generale, IDNP </w:t>
      </w:r>
      <w:r w:rsidRPr="00AF266E">
        <w:rPr>
          <w:rFonts w:ascii="Times New Roman" w:eastAsia="Times New Roman" w:hAnsi="Times New Roman" w:cs="Times New Roman"/>
          <w:b/>
          <w:sz w:val="23"/>
          <w:szCs w:val="23"/>
          <w:highlight w:val="black"/>
          <w:lang w:val="ro-RO" w:eastAsia="ru-RU"/>
        </w:rPr>
        <w:t>0971609360214</w:t>
      </w: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,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adoptă prezentul act de constatare.</w:t>
      </w:r>
    </w:p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În temeiul prevederilor pct. 4 lit. a) din Regulamentul </w:t>
      </w:r>
      <w:r w:rsidR="00F0102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Comisiei Naționale</w:t>
      </w:r>
      <w:r w:rsidR="00F01026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de Integritate</w:t>
      </w:r>
      <w:r w:rsidR="00F0102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(în continuare CNI sau Comisia)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, aprobat prin Legea nr. 180 din 19.12.2011, al Ordinului Președintelui CNI nr. 27 din 10.08.2015 și art. 11 al Legii nr. 1264 din 19.07.2002 </w:t>
      </w:r>
      <w:r w:rsidRPr="00A951D0"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privind declararea și controlul veniturilor și al proprietății persoanelor cu funcție de demnitate publică, judecătorilor, procurorilor, funcționarilor publici și a unor persoane cu funcție de conducere</w:t>
      </w:r>
      <w:r>
        <w:rPr>
          <w:rFonts w:ascii="Times New Roman" w:eastAsia="Times New Roman" w:hAnsi="Times New Roman" w:cs="Times New Roman"/>
          <w:i/>
          <w:sz w:val="24"/>
          <w:szCs w:val="24"/>
          <w:lang w:val="ro-RO"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s-a efectuat verificarea prealabilă a declarațiilor de interese personale și cu privire la venituri și proprietate pentru anul 2014, depuse de dl.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Alexandru, procuror, </w:t>
      </w:r>
      <w:r w:rsidRPr="00DC7E75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șef al secției analiză și implementare CEDO </w:t>
      </w:r>
      <w:r w:rsidR="001122C7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î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n cadrul Procuraturii Generale. </w:t>
      </w:r>
    </w:p>
    <w:p w:rsidR="00DC7E75" w:rsidRPr="008C1F91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Drept rezultat, prin contrapunerea informațiilor indicate în declarații cu informațiile din bazele de date disponibile CNI, au fost stabilite divergențe și omisiuni, exprimate prin nedeclararea bunurilo</w:t>
      </w:r>
      <w:r w:rsidR="00F01026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r imobile</w:t>
      </w:r>
      <w:r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. </w:t>
      </w:r>
    </w:p>
    <w:p w:rsidR="00DC7E75" w:rsidRPr="00BD3822" w:rsidRDefault="00DC7E75" w:rsidP="00DC7E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D3822">
        <w:rPr>
          <w:rFonts w:ascii="Times New Roman" w:hAnsi="Times New Roman" w:cs="Times New Roman"/>
          <w:sz w:val="23"/>
          <w:szCs w:val="23"/>
          <w:lang w:val="ro-RO"/>
        </w:rPr>
        <w:t>În acest context, Comisia a dispus inițierea controlului privind eventuala încălcare a regimului juridic al declarării veniturilor și proprietății pentru anul 2014,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în privi</w:t>
      </w:r>
      <w:r w:rsidR="009F2846">
        <w:rPr>
          <w:rFonts w:ascii="Times New Roman" w:hAnsi="Times New Roman" w:cs="Times New Roman"/>
          <w:sz w:val="23"/>
          <w:szCs w:val="23"/>
          <w:lang w:val="ro-RO"/>
        </w:rPr>
        <w:t xml:space="preserve">nța procurorului </w:t>
      </w:r>
      <w:proofErr w:type="spellStart"/>
      <w:r w:rsidR="009F2846">
        <w:rPr>
          <w:rFonts w:ascii="Times New Roman" w:hAnsi="Times New Roman" w:cs="Times New Roman"/>
          <w:sz w:val="23"/>
          <w:szCs w:val="23"/>
          <w:lang w:val="ro-RO"/>
        </w:rPr>
        <w:t>Cladco</w:t>
      </w:r>
      <w:proofErr w:type="spellEnd"/>
      <w:r w:rsidR="009F2846">
        <w:rPr>
          <w:rFonts w:ascii="Times New Roman" w:hAnsi="Times New Roman" w:cs="Times New Roman"/>
          <w:sz w:val="23"/>
          <w:szCs w:val="23"/>
          <w:lang w:val="ro-RO"/>
        </w:rPr>
        <w:t xml:space="preserve"> Alexandru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, </w:t>
      </w:r>
      <w:proofErr w:type="spellStart"/>
      <w:r w:rsidRPr="00BD3822">
        <w:rPr>
          <w:rFonts w:ascii="Times New Roman" w:hAnsi="Times New Roman" w:cs="Times New Roman"/>
          <w:sz w:val="23"/>
          <w:szCs w:val="23"/>
          <w:lang w:val="ro-RO"/>
        </w:rPr>
        <w:t>aprobînd</w:t>
      </w:r>
      <w:proofErr w:type="spellEnd"/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în acest sens procesul verbal nr. 03/</w:t>
      </w:r>
      <w:r w:rsidR="009F2846">
        <w:rPr>
          <w:rFonts w:ascii="Times New Roman" w:hAnsi="Times New Roman" w:cs="Times New Roman"/>
          <w:sz w:val="23"/>
          <w:szCs w:val="23"/>
          <w:lang w:val="ro-RO"/>
        </w:rPr>
        <w:t>299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din 24.12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.2015.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Sub aspect procedural, </w:t>
      </w:r>
      <w:proofErr w:type="spellStart"/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conformînd</w:t>
      </w:r>
      <w:proofErr w:type="spellEnd"/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-se prevederilor pct. 44 al Regulamentului Comisiei Naționale de Integritate, aprobat prin Legea nr. 180 din 19.12.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2011, Comisia a informat</w:t>
      </w:r>
      <w:r w:rsidR="009F284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dl. </w:t>
      </w:r>
      <w:proofErr w:type="spellStart"/>
      <w:r w:rsidR="009F284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9F284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Alexandru, prin scrisoarea nr. 03/3203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din 31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.12.2015 despre inițierea procedurii de control, concomitent fiindu-i explicate drepturile conform pct. 48 al Regulamentului menționat.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De m</w:t>
      </w:r>
      <w:r w:rsidR="009F284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enționat, că dl. </w:t>
      </w:r>
      <w:proofErr w:type="spellStart"/>
      <w:r w:rsidR="009F284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9F284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 prezent</w:t>
      </w:r>
      <w:r w:rsidR="009F284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at explicații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necesare efectuării controlului.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right="-1"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În temeiul pct. 46 al Regulamentului menționat, Comisia a solicitat autorităților competente informațiile și documentele necesare pentru realizarea controlului.</w:t>
      </w:r>
    </w:p>
    <w:p w:rsidR="00DC7E75" w:rsidRDefault="00DC7E75" w:rsidP="00DC7E7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3"/>
          <w:szCs w:val="23"/>
          <w:u w:val="single"/>
          <w:lang w:val="ro-RO"/>
        </w:rPr>
      </w:pPr>
      <w:r w:rsidRPr="00BD3822">
        <w:rPr>
          <w:rFonts w:ascii="Times New Roman" w:hAnsi="Times New Roman" w:cs="Times New Roman"/>
          <w:i/>
          <w:sz w:val="23"/>
          <w:szCs w:val="23"/>
          <w:u w:val="single"/>
          <w:lang w:val="ro-RO"/>
        </w:rPr>
        <w:t>Examinarea documentelor prezentate Comisiei în cadrul controlului atestă următoarele:</w:t>
      </w:r>
    </w:p>
    <w:p w:rsidR="00DC7E75" w:rsidRPr="00BD3822" w:rsidRDefault="009F2846" w:rsidP="00DC7E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sz w:val="23"/>
          <w:szCs w:val="23"/>
          <w:lang w:val="ro-RO"/>
        </w:rPr>
        <w:t xml:space="preserve">Dl. </w:t>
      </w:r>
      <w:proofErr w:type="spellStart"/>
      <w:r>
        <w:rPr>
          <w:rFonts w:ascii="Times New Roman" w:hAnsi="Times New Roman" w:cs="Times New Roman"/>
          <w:sz w:val="23"/>
          <w:szCs w:val="23"/>
          <w:lang w:val="ro-RO"/>
        </w:rPr>
        <w:t>Cladco</w:t>
      </w:r>
      <w:proofErr w:type="spellEnd"/>
      <w:r>
        <w:rPr>
          <w:rFonts w:ascii="Times New Roman" w:hAnsi="Times New Roman" w:cs="Times New Roman"/>
          <w:sz w:val="23"/>
          <w:szCs w:val="23"/>
          <w:lang w:val="ro-RO"/>
        </w:rPr>
        <w:t xml:space="preserve"> Alexandru</w:t>
      </w:r>
      <w:r w:rsidR="00830B1C">
        <w:rPr>
          <w:rFonts w:ascii="Times New Roman" w:hAnsi="Times New Roman" w:cs="Times New Roman"/>
          <w:sz w:val="23"/>
          <w:szCs w:val="23"/>
          <w:lang w:val="ro-RO"/>
        </w:rPr>
        <w:t>, a fost numit</w:t>
      </w:r>
      <w:r w:rsidR="00DC7E75">
        <w:rPr>
          <w:rFonts w:ascii="Times New Roman" w:hAnsi="Times New Roman" w:cs="Times New Roman"/>
          <w:sz w:val="23"/>
          <w:szCs w:val="23"/>
          <w:lang w:val="ro-RO"/>
        </w:rPr>
        <w:t xml:space="preserve"> în funcția de procuror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, șef al secției </w:t>
      </w:r>
      <w:r w:rsidR="001122C7">
        <w:rPr>
          <w:rFonts w:ascii="Times New Roman" w:hAnsi="Times New Roman" w:cs="Times New Roman"/>
          <w:sz w:val="23"/>
          <w:szCs w:val="23"/>
          <w:lang w:val="ro-RO"/>
        </w:rPr>
        <w:t>analiză și implementare CEDO î</w:t>
      </w:r>
      <w:r w:rsidRPr="009F2846">
        <w:rPr>
          <w:rFonts w:ascii="Times New Roman" w:hAnsi="Times New Roman" w:cs="Times New Roman"/>
          <w:sz w:val="23"/>
          <w:szCs w:val="23"/>
          <w:lang w:val="ro-RO"/>
        </w:rPr>
        <w:t xml:space="preserve">n cadrul </w:t>
      </w:r>
      <w:r w:rsidR="00DC7E75">
        <w:rPr>
          <w:rFonts w:ascii="Times New Roman" w:hAnsi="Times New Roman" w:cs="Times New Roman"/>
          <w:sz w:val="23"/>
          <w:szCs w:val="23"/>
          <w:lang w:val="ro-RO"/>
        </w:rPr>
        <w:t>Procuraturii Generale, în baza Ordinulu</w:t>
      </w:r>
      <w:r>
        <w:rPr>
          <w:rFonts w:ascii="Times New Roman" w:hAnsi="Times New Roman" w:cs="Times New Roman"/>
          <w:sz w:val="23"/>
          <w:szCs w:val="23"/>
          <w:lang w:val="ro-RO"/>
        </w:rPr>
        <w:t>i Procurorului General nr. 902-p din 27.09</w:t>
      </w:r>
      <w:r w:rsidR="00DC7E75">
        <w:rPr>
          <w:rFonts w:ascii="Times New Roman" w:hAnsi="Times New Roman" w:cs="Times New Roman"/>
          <w:sz w:val="23"/>
          <w:szCs w:val="23"/>
          <w:lang w:val="ro-RO"/>
        </w:rPr>
        <w:t>.2010</w:t>
      </w:r>
      <w:r w:rsidR="001122C7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DC7E75" w:rsidRPr="003F0FD2" w:rsidRDefault="00DC7E75" w:rsidP="00DC7E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     Persoana vizată, deține calitatea de subiect ai declarării veniturilor și proprietății în baza prevederilor lit. a), pct.(1), art.3 din Legea nr. 1264–XV din 19.07.2002 </w:t>
      </w:r>
      <w:r w:rsidRPr="00BD3822">
        <w:rPr>
          <w:rFonts w:ascii="Times New Roman" w:hAnsi="Times New Roman" w:cs="Times New Roman"/>
          <w:i/>
          <w:sz w:val="23"/>
          <w:szCs w:val="23"/>
          <w:lang w:val="ro-RO"/>
        </w:rPr>
        <w:t>privind declararea şi controlul veniturilor şi al proprietății persoanelor cu funcții de demnitate publică, judecătorilor, procurorilor, funcționarilor publici şi a unor persoane cu funcţie de conducere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, 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fiind procuror,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căruia i se aplică dispozițiile Legii nr. 199 din 16.07.2010 </w:t>
      </w:r>
      <w:r w:rsidRPr="00BD3822">
        <w:rPr>
          <w:rFonts w:ascii="Times New Roman" w:hAnsi="Times New Roman" w:cs="Times New Roman"/>
          <w:i/>
          <w:sz w:val="23"/>
          <w:szCs w:val="23"/>
          <w:lang w:val="ro-RO"/>
        </w:rPr>
        <w:t>cu privire la statutul persoanelor cu funcții de demnitate publică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și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a Legii nr.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294 din 25.12.2008 </w:t>
      </w:r>
      <w:r w:rsidRPr="003F0FD2">
        <w:rPr>
          <w:rFonts w:ascii="Times New Roman" w:hAnsi="Times New Roman" w:cs="Times New Roman"/>
          <w:i/>
          <w:sz w:val="23"/>
          <w:szCs w:val="23"/>
          <w:lang w:val="ro-RO"/>
        </w:rPr>
        <w:t>cu privire la Procuratură</w:t>
      </w:r>
      <w:r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DC7E75" w:rsidRPr="00BD3822" w:rsidRDefault="00DC7E75" w:rsidP="00DC7E75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i/>
          <w:sz w:val="23"/>
          <w:szCs w:val="23"/>
          <w:lang w:val="ro-RO"/>
        </w:rPr>
        <w:t xml:space="preserve">      </w:t>
      </w:r>
      <w:r>
        <w:rPr>
          <w:rFonts w:ascii="Times New Roman" w:hAnsi="Times New Roman" w:cs="Times New Roman"/>
          <w:sz w:val="23"/>
          <w:szCs w:val="23"/>
          <w:lang w:val="ro-RO"/>
        </w:rPr>
        <w:t>Declarațiile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de interese personale, precum și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cu privire la venituri și proprietate pentru anul 2014</w:t>
      </w:r>
      <w:r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>
        <w:rPr>
          <w:rFonts w:ascii="Times New Roman" w:hAnsi="Times New Roman" w:cs="Times New Roman"/>
          <w:sz w:val="23"/>
          <w:szCs w:val="23"/>
          <w:lang w:val="ro-RO"/>
        </w:rPr>
        <w:t>au fost depuse de</w:t>
      </w:r>
      <w:r w:rsidR="009F2846">
        <w:rPr>
          <w:rFonts w:ascii="Times New Roman" w:hAnsi="Times New Roman" w:cs="Times New Roman"/>
          <w:sz w:val="23"/>
          <w:szCs w:val="23"/>
          <w:lang w:val="ro-RO"/>
        </w:rPr>
        <w:t xml:space="preserve"> către dl. </w:t>
      </w:r>
      <w:proofErr w:type="spellStart"/>
      <w:r w:rsidR="009F2846">
        <w:rPr>
          <w:rFonts w:ascii="Times New Roman" w:hAnsi="Times New Roman" w:cs="Times New Roman"/>
          <w:sz w:val="23"/>
          <w:szCs w:val="23"/>
          <w:lang w:val="ro-RO"/>
        </w:rPr>
        <w:t>Cladco</w:t>
      </w:r>
      <w:proofErr w:type="spellEnd"/>
      <w:r w:rsidR="009F2846">
        <w:rPr>
          <w:rFonts w:ascii="Times New Roman" w:hAnsi="Times New Roman" w:cs="Times New Roman"/>
          <w:sz w:val="23"/>
          <w:szCs w:val="23"/>
          <w:lang w:val="ro-RO"/>
        </w:rPr>
        <w:t xml:space="preserve"> Alexandru</w:t>
      </w:r>
      <w:r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pe propria răspundere</w:t>
      </w:r>
      <w:r w:rsidR="009F2846">
        <w:rPr>
          <w:rFonts w:ascii="Times New Roman" w:hAnsi="Times New Roman" w:cs="Times New Roman"/>
          <w:sz w:val="23"/>
          <w:szCs w:val="23"/>
          <w:lang w:val="ro-RO"/>
        </w:rPr>
        <w:t>,  la 13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.03</w:t>
      </w:r>
      <w:r w:rsidR="009F2846">
        <w:rPr>
          <w:rFonts w:ascii="Times New Roman" w:hAnsi="Times New Roman" w:cs="Times New Roman"/>
          <w:sz w:val="23"/>
          <w:szCs w:val="23"/>
          <w:lang w:val="ro-RO"/>
        </w:rPr>
        <w:t>.2015</w:t>
      </w:r>
      <w:r>
        <w:rPr>
          <w:rFonts w:ascii="Times New Roman" w:hAnsi="Times New Roman" w:cs="Times New Roman"/>
          <w:sz w:val="23"/>
          <w:szCs w:val="23"/>
          <w:lang w:val="ro-RO"/>
        </w:rPr>
        <w:t>.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</w:p>
    <w:p w:rsidR="00DC7E75" w:rsidRPr="00BD3822" w:rsidRDefault="00DC7E75" w:rsidP="00DC7E75">
      <w:pPr>
        <w:shd w:val="clear" w:color="auto" w:fill="FFFFFF" w:themeFill="background1"/>
        <w:spacing w:after="0" w:line="240" w:lineRule="auto"/>
        <w:ind w:right="-1" w:firstLine="360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BD3822">
        <w:rPr>
          <w:rFonts w:ascii="Times New Roman" w:hAnsi="Times New Roman" w:cs="Times New Roman"/>
          <w:sz w:val="23"/>
          <w:szCs w:val="23"/>
          <w:lang w:val="ro-RO"/>
        </w:rPr>
        <w:t>Controlul declarației cu privire la venituri și proprietate pentru anul 2014,</w:t>
      </w:r>
      <w:r w:rsidR="009F2846">
        <w:rPr>
          <w:rFonts w:ascii="Times New Roman" w:hAnsi="Times New Roman" w:cs="Times New Roman"/>
          <w:sz w:val="23"/>
          <w:szCs w:val="23"/>
          <w:lang w:val="ro-RO"/>
        </w:rPr>
        <w:t xml:space="preserve"> depusă de dl. </w:t>
      </w:r>
      <w:proofErr w:type="spellStart"/>
      <w:r w:rsidR="009F2846">
        <w:rPr>
          <w:rFonts w:ascii="Times New Roman" w:hAnsi="Times New Roman" w:cs="Times New Roman"/>
          <w:sz w:val="23"/>
          <w:szCs w:val="23"/>
          <w:lang w:val="ro-RO"/>
        </w:rPr>
        <w:t>Cladco</w:t>
      </w:r>
      <w:proofErr w:type="spellEnd"/>
      <w:r w:rsidR="009F2846">
        <w:rPr>
          <w:rFonts w:ascii="Times New Roman" w:hAnsi="Times New Roman" w:cs="Times New Roman"/>
          <w:sz w:val="23"/>
          <w:szCs w:val="23"/>
          <w:lang w:val="ro-RO"/>
        </w:rPr>
        <w:t xml:space="preserve"> Alexandru</w:t>
      </w:r>
      <w:r>
        <w:rPr>
          <w:rFonts w:ascii="Times New Roman" w:hAnsi="Times New Roman" w:cs="Times New Roman"/>
          <w:sz w:val="23"/>
          <w:szCs w:val="23"/>
          <w:lang w:val="ro-RO"/>
        </w:rPr>
        <w:t>,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denotă următoarele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venituri realizate începînd cu 01.01.2014 și pînă la 31.12.2014 și următoarele proprietăți deținute la momentul declarării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:</w:t>
      </w:r>
    </w:p>
    <w:p w:rsidR="00DC7E75" w:rsidRPr="00947A25" w:rsidRDefault="00DC7E75" w:rsidP="00DC7E75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</w:t>
      </w:r>
      <w:r w:rsidR="00947A25">
        <w:rPr>
          <w:rFonts w:ascii="Times New Roman" w:hAnsi="Times New Roman" w:cs="Times New Roman"/>
          <w:b/>
          <w:sz w:val="23"/>
          <w:szCs w:val="23"/>
          <w:lang w:val="ro-RO"/>
        </w:rPr>
        <w:t>La capitolul I. ”Venituri”,</w:t>
      </w:r>
      <w:r w:rsidR="00947A25">
        <w:rPr>
          <w:rFonts w:ascii="Times New Roman" w:hAnsi="Times New Roman" w:cs="Times New Roman"/>
          <w:sz w:val="23"/>
          <w:szCs w:val="23"/>
          <w:lang w:val="ro-RO"/>
        </w:rPr>
        <w:t xml:space="preserve"> dl. </w:t>
      </w:r>
      <w:proofErr w:type="spellStart"/>
      <w:r w:rsidR="00947A25">
        <w:rPr>
          <w:rFonts w:ascii="Times New Roman" w:hAnsi="Times New Roman" w:cs="Times New Roman"/>
          <w:sz w:val="23"/>
          <w:szCs w:val="23"/>
          <w:lang w:val="ro-RO"/>
        </w:rPr>
        <w:t>Cladco</w:t>
      </w:r>
      <w:proofErr w:type="spellEnd"/>
      <w:r w:rsidR="00CE610F">
        <w:rPr>
          <w:rFonts w:ascii="Times New Roman" w:hAnsi="Times New Roman" w:cs="Times New Roman"/>
          <w:sz w:val="23"/>
          <w:szCs w:val="23"/>
          <w:lang w:val="ro-RO"/>
        </w:rPr>
        <w:t xml:space="preserve"> Alexandru</w:t>
      </w:r>
      <w:r w:rsidR="00947A25">
        <w:rPr>
          <w:rFonts w:ascii="Times New Roman" w:hAnsi="Times New Roman" w:cs="Times New Roman"/>
          <w:sz w:val="23"/>
          <w:szCs w:val="23"/>
          <w:lang w:val="ro-RO"/>
        </w:rPr>
        <w:t xml:space="preserve"> a declarat :</w:t>
      </w:r>
    </w:p>
    <w:p w:rsidR="00DC7E75" w:rsidRDefault="00DC7E75" w:rsidP="00DC7E7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iCs/>
          <w:sz w:val="23"/>
          <w:szCs w:val="23"/>
          <w:lang w:val="ro-RO"/>
        </w:rPr>
        <w:t xml:space="preserve">       </w:t>
      </w:r>
      <w:r w:rsidRPr="00BD3822">
        <w:rPr>
          <w:rFonts w:ascii="Times New Roman" w:hAnsi="Times New Roman" w:cs="Times New Roman"/>
          <w:b/>
          <w:iCs/>
          <w:sz w:val="23"/>
          <w:szCs w:val="23"/>
          <w:lang w:val="ro-RO"/>
        </w:rPr>
        <w:t>La pct. 1.</w:t>
      </w:r>
      <w:r w:rsidRPr="00BD3822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,,</w:t>
      </w:r>
      <w:r w:rsidRPr="00BD3822">
        <w:rPr>
          <w:rFonts w:ascii="Times New Roman" w:hAnsi="Times New Roman" w:cs="Times New Roman"/>
          <w:i/>
          <w:iCs/>
          <w:sz w:val="23"/>
          <w:szCs w:val="23"/>
          <w:lang w:val="ro-RO"/>
        </w:rPr>
        <w:t>Venitul obținut la locul de muncă de bază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”: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979"/>
      </w:tblGrid>
      <w:tr w:rsidR="00DC7E75" w:rsidTr="00B1347C">
        <w:tc>
          <w:tcPr>
            <w:tcW w:w="2689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lastRenderedPageBreak/>
              <w:t>Cine a realizat venitul</w:t>
            </w:r>
          </w:p>
        </w:tc>
        <w:tc>
          <w:tcPr>
            <w:tcW w:w="2409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Sursa venitului</w:t>
            </w:r>
          </w:p>
        </w:tc>
        <w:tc>
          <w:tcPr>
            <w:tcW w:w="2268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Serviciul prestat/obiectul generator de venit</w:t>
            </w:r>
          </w:p>
        </w:tc>
        <w:tc>
          <w:tcPr>
            <w:tcW w:w="1979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Venitul încasat</w:t>
            </w:r>
          </w:p>
        </w:tc>
      </w:tr>
      <w:tr w:rsidR="00DC7E75" w:rsidRPr="009F2846" w:rsidTr="00B1347C">
        <w:tc>
          <w:tcPr>
            <w:tcW w:w="2689" w:type="dxa"/>
          </w:tcPr>
          <w:p w:rsidR="00DC7E75" w:rsidRPr="00D2307D" w:rsidRDefault="00DC7E75" w:rsidP="00DC7E75">
            <w:pPr>
              <w:pStyle w:val="ListParagraph"/>
              <w:numPr>
                <w:ilvl w:val="1"/>
                <w:numId w:val="1"/>
              </w:numPr>
              <w:ind w:right="-1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Titular</w:t>
            </w:r>
          </w:p>
          <w:p w:rsidR="00DC7E75" w:rsidRPr="00D2307D" w:rsidRDefault="009F2846" w:rsidP="00B1347C">
            <w:pPr>
              <w:pStyle w:val="ListParagraph"/>
              <w:ind w:left="360" w:right="-1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Cladco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Alexandru</w:t>
            </w:r>
          </w:p>
        </w:tc>
        <w:tc>
          <w:tcPr>
            <w:tcW w:w="2409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Procuratura Generală</w:t>
            </w:r>
          </w:p>
        </w:tc>
        <w:tc>
          <w:tcPr>
            <w:tcW w:w="2268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salariu</w:t>
            </w:r>
          </w:p>
        </w:tc>
        <w:tc>
          <w:tcPr>
            <w:tcW w:w="1979" w:type="dxa"/>
          </w:tcPr>
          <w:p w:rsidR="00DC7E75" w:rsidRPr="00D2307D" w:rsidRDefault="009F2846" w:rsidP="00B1347C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124 397.53</w:t>
            </w:r>
            <w:r w:rsidR="00DC7E75" w:rsidRPr="00D2307D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lei</w:t>
            </w:r>
          </w:p>
        </w:tc>
      </w:tr>
    </w:tbl>
    <w:p w:rsidR="00DC7E75" w:rsidRPr="00BD3822" w:rsidRDefault="00DC7E75" w:rsidP="00DC7E75">
      <w:pPr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      </w:t>
      </w:r>
      <w:r>
        <w:rPr>
          <w:rFonts w:ascii="Times New Roman" w:hAnsi="Times New Roman" w:cs="Times New Roman"/>
          <w:b/>
          <w:iCs/>
          <w:sz w:val="23"/>
          <w:szCs w:val="23"/>
          <w:lang w:val="ro-RO"/>
        </w:rPr>
        <w:t xml:space="preserve"> </w:t>
      </w:r>
      <w:r w:rsidR="009F2846">
        <w:rPr>
          <w:rFonts w:ascii="Times New Roman" w:hAnsi="Times New Roman" w:cs="Times New Roman"/>
          <w:b/>
          <w:iCs/>
          <w:sz w:val="23"/>
          <w:szCs w:val="23"/>
          <w:lang w:val="ro-RO"/>
        </w:rPr>
        <w:t>La pct. 2</w:t>
      </w:r>
      <w:r w:rsidRPr="00753E41">
        <w:rPr>
          <w:rFonts w:ascii="Times New Roman" w:hAnsi="Times New Roman" w:cs="Times New Roman"/>
          <w:b/>
          <w:iCs/>
          <w:sz w:val="23"/>
          <w:szCs w:val="23"/>
          <w:lang w:val="ro-RO"/>
        </w:rPr>
        <w:t>.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</w:t>
      </w:r>
      <w:r w:rsidR="009F2846">
        <w:rPr>
          <w:rFonts w:ascii="Times New Roman" w:hAnsi="Times New Roman" w:cs="Times New Roman"/>
          <w:i/>
          <w:iCs/>
          <w:sz w:val="23"/>
          <w:szCs w:val="23"/>
          <w:lang w:val="ro-RO"/>
        </w:rPr>
        <w:t>„Venitul obținut din activitatea didactică</w:t>
      </w:r>
      <w:r w:rsidRPr="00753E41">
        <w:rPr>
          <w:rFonts w:ascii="Times New Roman" w:hAnsi="Times New Roman" w:cs="Times New Roman"/>
          <w:i/>
          <w:iCs/>
          <w:sz w:val="23"/>
          <w:szCs w:val="23"/>
          <w:lang w:val="ro-RO"/>
        </w:rPr>
        <w:t>”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2268"/>
        <w:gridCol w:w="1979"/>
      </w:tblGrid>
      <w:tr w:rsidR="00DC7E75" w:rsidRPr="009F2846" w:rsidTr="00B1347C">
        <w:tc>
          <w:tcPr>
            <w:tcW w:w="2689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Cine a realizat venitul</w:t>
            </w:r>
          </w:p>
        </w:tc>
        <w:tc>
          <w:tcPr>
            <w:tcW w:w="2409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 w:rsidRPr="00D2307D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Sursa venitului</w:t>
            </w:r>
          </w:p>
        </w:tc>
        <w:tc>
          <w:tcPr>
            <w:tcW w:w="2268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Serviciul prestat/obiectul generator de venit</w:t>
            </w:r>
          </w:p>
        </w:tc>
        <w:tc>
          <w:tcPr>
            <w:tcW w:w="1979" w:type="dxa"/>
          </w:tcPr>
          <w:p w:rsidR="00DC7E75" w:rsidRPr="00D2307D" w:rsidRDefault="00DC7E75" w:rsidP="00B1347C">
            <w:pPr>
              <w:ind w:right="-1"/>
              <w:jc w:val="center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val="ro-RO"/>
              </w:rPr>
              <w:t>Venitul încasat</w:t>
            </w:r>
          </w:p>
        </w:tc>
      </w:tr>
      <w:tr w:rsidR="00DC7E75" w:rsidRPr="00753E41" w:rsidTr="00B1347C">
        <w:tc>
          <w:tcPr>
            <w:tcW w:w="2689" w:type="dxa"/>
          </w:tcPr>
          <w:p w:rsidR="00DC7E75" w:rsidRPr="009F2846" w:rsidRDefault="009F2846" w:rsidP="009F2846">
            <w:pPr>
              <w:pStyle w:val="ListParagraph"/>
              <w:numPr>
                <w:ilvl w:val="1"/>
                <w:numId w:val="4"/>
              </w:numPr>
              <w:ind w:right="-1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Titular</w:t>
            </w:r>
          </w:p>
          <w:p w:rsidR="00DC7E75" w:rsidRPr="00D2307D" w:rsidRDefault="00DC7E75" w:rsidP="00B1347C">
            <w:pPr>
              <w:ind w:left="360" w:right="-1"/>
              <w:jc w:val="both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C</w:t>
            </w:r>
            <w:r w:rsidR="00DC30B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ladco</w:t>
            </w:r>
            <w:proofErr w:type="spellEnd"/>
            <w:r w:rsidR="00DC30B7"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 xml:space="preserve"> Alexandru</w:t>
            </w:r>
          </w:p>
        </w:tc>
        <w:tc>
          <w:tcPr>
            <w:tcW w:w="2409" w:type="dxa"/>
          </w:tcPr>
          <w:p w:rsidR="00DC7E75" w:rsidRPr="00D2307D" w:rsidRDefault="00DC30B7" w:rsidP="00B1347C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Institutul Național al Justiției</w:t>
            </w:r>
          </w:p>
        </w:tc>
        <w:tc>
          <w:tcPr>
            <w:tcW w:w="2268" w:type="dxa"/>
          </w:tcPr>
          <w:p w:rsidR="00DC7E75" w:rsidRPr="00D2307D" w:rsidRDefault="00DC30B7" w:rsidP="00B1347C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salariu</w:t>
            </w:r>
          </w:p>
        </w:tc>
        <w:tc>
          <w:tcPr>
            <w:tcW w:w="1979" w:type="dxa"/>
          </w:tcPr>
          <w:p w:rsidR="00DC7E75" w:rsidRPr="00753E41" w:rsidRDefault="00DC30B7" w:rsidP="00B1347C">
            <w:pPr>
              <w:ind w:right="-1"/>
              <w:jc w:val="center"/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  <w:lang w:val="ro-RO"/>
              </w:rPr>
              <w:t>42 983.84 lei</w:t>
            </w:r>
          </w:p>
        </w:tc>
      </w:tr>
    </w:tbl>
    <w:p w:rsidR="00DC7E75" w:rsidRDefault="00DC7E75" w:rsidP="00DC7E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 w:rsidRPr="00BD3822">
        <w:rPr>
          <w:rFonts w:ascii="Times New Roman" w:hAnsi="Times New Roman" w:cs="Times New Roman"/>
          <w:iCs/>
          <w:sz w:val="23"/>
          <w:szCs w:val="23"/>
          <w:lang w:val="ro-RO"/>
        </w:rPr>
        <w:t>Baza de date a Inspectoratului Fiscal, disponibi</w:t>
      </w:r>
      <w:r w:rsidR="0075187A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lă CNI, prezintă informații despre primirea de către dl. </w:t>
      </w:r>
      <w:proofErr w:type="spellStart"/>
      <w:r w:rsidR="0075187A">
        <w:rPr>
          <w:rFonts w:ascii="Times New Roman" w:hAnsi="Times New Roman" w:cs="Times New Roman"/>
          <w:iCs/>
          <w:sz w:val="23"/>
          <w:szCs w:val="23"/>
          <w:lang w:val="ro-RO"/>
        </w:rPr>
        <w:t>Cladco</w:t>
      </w:r>
      <w:proofErr w:type="spellEnd"/>
      <w:r w:rsidR="0075187A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Alexandru pentru anul 2014</w:t>
      </w:r>
      <w:r w:rsidR="00F01026">
        <w:rPr>
          <w:rFonts w:ascii="Times New Roman" w:hAnsi="Times New Roman" w:cs="Times New Roman"/>
          <w:iCs/>
          <w:sz w:val="23"/>
          <w:szCs w:val="23"/>
          <w:lang w:val="ro-RO"/>
        </w:rPr>
        <w:t>,</w:t>
      </w:r>
      <w:r w:rsidR="00AF6200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a salariului din activitatea în cadrul Procuraturii Generale în mărime de 124 397.53 lei, precum și a salariului din activitatea în cadrul Institutului Național al Justiției în mărime de 42 983.84 lei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.</w:t>
      </w:r>
    </w:p>
    <w:p w:rsidR="00DC7E75" w:rsidRDefault="00DC7E75" w:rsidP="00DC7E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 w:rsidRPr="00BD3822">
        <w:rPr>
          <w:rFonts w:ascii="Times New Roman" w:hAnsi="Times New Roman" w:cs="Times New Roman"/>
          <w:iCs/>
          <w:sz w:val="23"/>
          <w:szCs w:val="23"/>
          <w:lang w:val="ro-RO"/>
        </w:rPr>
        <w:t>A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stfel, la acest capitol  n-au fost stabilite divergențe.</w:t>
      </w:r>
    </w:p>
    <w:p w:rsidR="00DC7E75" w:rsidRPr="00E56B0C" w:rsidRDefault="00DC7E75" w:rsidP="00E56B0C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capitolul II. Bunuri Imobile</w:t>
      </w:r>
      <w:r w:rsidR="00E56B0C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, </w:t>
      </w:r>
      <w:r w:rsidR="00947A2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dl. </w:t>
      </w:r>
      <w:proofErr w:type="spellStart"/>
      <w:r w:rsidR="00947A2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F1062E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 w:rsidR="00947A2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nu a declarat terenuri sau clădiri aflate în posesie.</w:t>
      </w:r>
    </w:p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Agenția Relații Funciare și Cadastru, </w:t>
      </w:r>
      <w:r w:rsidR="00947A2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prin răspunsul nr. 36/01-08/266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din 11.02.2016, prezintă următoarea informație :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986"/>
        <w:gridCol w:w="1561"/>
        <w:gridCol w:w="4252"/>
        <w:gridCol w:w="993"/>
        <w:gridCol w:w="708"/>
        <w:gridCol w:w="993"/>
      </w:tblGrid>
      <w:tr w:rsidR="00DC7E75" w:rsidRPr="0049507C" w:rsidTr="00B1347C">
        <w:tc>
          <w:tcPr>
            <w:tcW w:w="986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Bun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imobil</w:t>
            </w:r>
            <w:proofErr w:type="spellEnd"/>
          </w:p>
        </w:tc>
        <w:tc>
          <w:tcPr>
            <w:tcW w:w="1561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Codul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cadastral</w:t>
            </w:r>
            <w:proofErr w:type="spellEnd"/>
          </w:p>
        </w:tc>
        <w:tc>
          <w:tcPr>
            <w:tcW w:w="4252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Adresa</w:t>
            </w:r>
            <w:proofErr w:type="spellEnd"/>
          </w:p>
        </w:tc>
        <w:tc>
          <w:tcPr>
            <w:tcW w:w="993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Cota-parte</w:t>
            </w:r>
            <w:proofErr w:type="spellEnd"/>
          </w:p>
        </w:tc>
        <w:tc>
          <w:tcPr>
            <w:tcW w:w="708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Statut</w:t>
            </w:r>
            <w:proofErr w:type="spellEnd"/>
          </w:p>
        </w:tc>
        <w:tc>
          <w:tcPr>
            <w:tcW w:w="993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Titular</w:t>
            </w:r>
            <w:proofErr w:type="spellEnd"/>
          </w:p>
        </w:tc>
      </w:tr>
      <w:tr w:rsidR="00DC7E75" w:rsidRPr="00276763" w:rsidTr="00B1347C">
        <w:tc>
          <w:tcPr>
            <w:tcW w:w="986" w:type="dxa"/>
          </w:tcPr>
          <w:p w:rsidR="00DC7E75" w:rsidRPr="00FC4BD6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Încăperea</w:t>
            </w:r>
          </w:p>
        </w:tc>
        <w:tc>
          <w:tcPr>
            <w:tcW w:w="1561" w:type="dxa"/>
          </w:tcPr>
          <w:p w:rsidR="00DC7E75" w:rsidRPr="00AF266E" w:rsidRDefault="00276763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MD" w:eastAsia="ru-RU"/>
              </w:rPr>
            </w:pPr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MD" w:eastAsia="ru-RU"/>
              </w:rPr>
              <w:t>9201104.483.01.018</w:t>
            </w:r>
          </w:p>
        </w:tc>
        <w:tc>
          <w:tcPr>
            <w:tcW w:w="4252" w:type="dxa"/>
          </w:tcPr>
          <w:p w:rsidR="00DC7E75" w:rsidRPr="003423DB" w:rsidRDefault="00276763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r-nul Ungheni, </w:t>
            </w:r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MD" w:eastAsia="ru-RU"/>
              </w:rPr>
              <w:t>or. Ungheni</w:t>
            </w:r>
            <w:r w:rsidR="00DC7E75"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MD" w:eastAsia="ru-RU"/>
              </w:rPr>
              <w:t>,</w:t>
            </w:r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MD" w:eastAsia="ru-RU"/>
              </w:rPr>
              <w:t xml:space="preserve"> str. Ion Creangă, 31 ap. 018</w:t>
            </w:r>
          </w:p>
        </w:tc>
        <w:tc>
          <w:tcPr>
            <w:tcW w:w="993" w:type="dxa"/>
          </w:tcPr>
          <w:p w:rsidR="00DC7E75" w:rsidRPr="003423DB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708" w:type="dxa"/>
          </w:tcPr>
          <w:p w:rsidR="00DC7E75" w:rsidRPr="003423DB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Activ</w:t>
            </w:r>
            <w:proofErr w:type="spellEnd"/>
          </w:p>
        </w:tc>
        <w:tc>
          <w:tcPr>
            <w:tcW w:w="993" w:type="dxa"/>
          </w:tcPr>
          <w:p w:rsidR="00DC7E75" w:rsidRPr="003423DB" w:rsidRDefault="00276763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Cladco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Alexandru</w:t>
            </w:r>
            <w:proofErr w:type="spellEnd"/>
          </w:p>
        </w:tc>
      </w:tr>
    </w:tbl>
    <w:p w:rsidR="00C8501B" w:rsidRDefault="00276763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Baza de date a Î.S. „Cadastru”, disponibilă CNI, dispune de informație despre aflarea în proprietatea dlui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 w:rsidR="00C8501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în baza contractului de vînzare – cumpărare nr. 12041 din 13.09.2011,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 </w:t>
      </w:r>
      <w:r w:rsidR="00C8501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apartamentului nr. 18, situat</w:t>
      </w:r>
      <w:r w:rsidRPr="00276763">
        <w:rPr>
          <w:rFonts w:ascii="Times New Roman" w:eastAsia="Times New Roman" w:hAnsi="Times New Roman" w:cs="Times New Roman"/>
          <w:sz w:val="16"/>
          <w:szCs w:val="16"/>
          <w:lang w:val="ro-MD" w:eastAsia="ru-RU"/>
        </w:rPr>
        <w:t xml:space="preserve"> </w:t>
      </w:r>
      <w:r w:rsidRPr="00276763"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 xml:space="preserve">r-nul Ungheni, </w:t>
      </w:r>
      <w:r w:rsidRPr="00AF266E">
        <w:rPr>
          <w:rFonts w:ascii="Times New Roman" w:eastAsia="Times New Roman" w:hAnsi="Times New Roman" w:cs="Times New Roman"/>
          <w:sz w:val="23"/>
          <w:szCs w:val="23"/>
          <w:highlight w:val="black"/>
          <w:lang w:val="ro-MD" w:eastAsia="ru-RU"/>
        </w:rPr>
        <w:t>or. Ungheni, str. Ion Creangă, 31</w:t>
      </w:r>
      <w:r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 xml:space="preserve">, nr. cadastral </w:t>
      </w:r>
      <w:r w:rsidRPr="00AF266E">
        <w:rPr>
          <w:rFonts w:ascii="Times New Roman" w:eastAsia="Times New Roman" w:hAnsi="Times New Roman" w:cs="Times New Roman"/>
          <w:sz w:val="23"/>
          <w:szCs w:val="23"/>
          <w:highlight w:val="black"/>
          <w:lang w:val="ro-MD" w:eastAsia="ru-RU"/>
        </w:rPr>
        <w:t>9201104.483.01.018</w:t>
      </w:r>
      <w:r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>, suprafața de 39.1 m</w:t>
      </w:r>
      <w:r>
        <w:rPr>
          <w:rFonts w:ascii="Times New Roman" w:eastAsia="Times New Roman" w:hAnsi="Times New Roman" w:cs="Times New Roman"/>
          <w:sz w:val="23"/>
          <w:szCs w:val="23"/>
          <w:vertAlign w:val="superscript"/>
          <w:lang w:val="ro-MD" w:eastAsia="ru-RU"/>
        </w:rPr>
        <w:t>2</w:t>
      </w:r>
      <w:r w:rsidR="00C8501B"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>, neevaluat.</w:t>
      </w:r>
    </w:p>
    <w:p w:rsidR="00C80532" w:rsidRDefault="00C80532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 xml:space="preserve">Dl.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 xml:space="preserve"> Alexandru a explicat : „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Nu a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declarat 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dobândirea apartamentului nr.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18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din strada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Ion Creangă nr. 31 or. Ungheni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, cu suprafața de 39 m2 (nr. cadastral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9201104.483.01.018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, înregis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trat la 13.09.2011), deoarece a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aflat despre înregistra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rea acestui imobil pe numele său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la OCT Ungheni odată cu notificarea de către CNI a iniți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erii controlului în privința sa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. Respectivul imobil a fos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t înregistrat pe numele său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de către tatăl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 xml:space="preserve">Serghei </w:t>
      </w:r>
      <w:proofErr w:type="spellStart"/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Cladco</w:t>
      </w:r>
      <w:proofErr w:type="spellEnd"/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(</w:t>
      </w:r>
      <w:proofErr w:type="spellStart"/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a.n</w:t>
      </w:r>
      <w:proofErr w:type="spellEnd"/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.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31.05.1950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), care a și contractat cu SC Ipoteca Grup SRL (contract nr. IC/1/18 din 2 septembrie 2011) procurarea apartamentului pr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in sistem de credit ipotecar. Dl.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Alexandru</w:t>
      </w:r>
      <w:r w:rsidR="00AF266E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a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figurat în calitate de debitor conform contractului de credit ipotecar nr. S11344, încheiat la 13 septembrie 2011, cu filiala Ungheni a BC </w:t>
      </w:r>
      <w:proofErr w:type="spellStart"/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MoldovaAgroindBank</w:t>
      </w:r>
      <w:proofErr w:type="spellEnd"/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SA în sumă d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e 226240 MDL, deoarece tatăl său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, fiind pensionar la acea dată, nu putea contracta credite ipotecare pe asemenea sume de bani, conform regulamentelor băncilor comerciale, el fiind persoana care de facto a procurat pentru sine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acest apartament. Semnătura dlui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Alexandru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figurează doar pe acest contract, fără a fi pus în 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cunoștință de cauză precum că el a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fost desemnat în calitate de beneficiar al acestui imobil și, ulterior, titular al dreptului de proprietate. Beneficiarul real al a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cestui apartament este tatăl său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 xml:space="preserve">Serghei </w:t>
      </w:r>
      <w:proofErr w:type="spellStart"/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Cladco</w:t>
      </w:r>
      <w:proofErr w:type="spellEnd"/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, care a achitat de facto toate ratele bancare și tot el a înregistrat ulterior dreptul de proprietate asupra apartamentului în cauză în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registrul bunurilor imobile. Dl.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Alexandru a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fost desemnat formal ca beneficiar al dreptului de dobândire a posesiunii (și ulterior, a proprietății) cu scopul dobândirii creditului sus-menționat, în calitate de salariat și fără a avea interdicții de la bancă în acest sens. Actualmente în aces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t apartament locuiește tatăl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 xml:space="preserve">său Serghei </w:t>
      </w:r>
      <w:proofErr w:type="spellStart"/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Cladco</w:t>
      </w:r>
      <w:proofErr w:type="spellEnd"/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(tel.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069125175; 023626311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), care poat</w:t>
      </w:r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e confirma cele indicate. La moment, dl. </w:t>
      </w:r>
      <w:proofErr w:type="spellStart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Alexandru locuiește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în mun. </w:t>
      </w:r>
      <w:r w:rsidR="00AF266E"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Chișinău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str. </w:t>
      </w:r>
      <w:r w:rsidRPr="00AF266E">
        <w:rPr>
          <w:rFonts w:ascii="Times New Roman" w:eastAsia="Times New Roman" w:hAnsi="Times New Roman" w:cs="Times New Roman"/>
          <w:i/>
          <w:sz w:val="23"/>
          <w:szCs w:val="23"/>
          <w:highlight w:val="black"/>
          <w:lang w:val="ro-MD" w:eastAsia="ru-RU"/>
        </w:rPr>
        <w:t>Cetatea-Albă 143/2 scara 1, ap.7</w:t>
      </w:r>
      <w:r w:rsidRPr="00C80532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– apartamentul în cauză fiind în comodat.</w:t>
      </w:r>
      <w:r w:rsidR="002C1B2D">
        <w:rPr>
          <w:rFonts w:ascii="Times New Roman" w:eastAsia="Times New Roman" w:hAnsi="Times New Roman" w:cs="Times New Roman"/>
          <w:i/>
          <w:sz w:val="23"/>
          <w:szCs w:val="23"/>
          <w:lang w:val="ro-MD" w:eastAsia="ru-RU"/>
        </w:rPr>
        <w:t xml:space="preserve"> Omisiunea de a declara imobilul nu a fost făcută intenționat.</w:t>
      </w:r>
      <w:r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>”</w:t>
      </w:r>
    </w:p>
    <w:p w:rsidR="00C80532" w:rsidRDefault="00C80532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Prin urmare, l</w:t>
      </w:r>
      <w:r w:rsidR="00DC7E7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 acest capit</w:t>
      </w:r>
      <w:r w:rsidR="00276763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ol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dl.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 nu a declarat:</w:t>
      </w:r>
    </w:p>
    <w:p w:rsidR="005A338B" w:rsidRDefault="00C80532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1.Apartamentul aflat în proprietate personală, situat în or. </w:t>
      </w:r>
      <w:r w:rsidRPr="00AF266E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Ungheni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cu suprafața de</w:t>
      </w:r>
      <w:r w:rsidR="005A338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39.1 m</w:t>
      </w:r>
      <w:r w:rsidR="005A338B">
        <w:rPr>
          <w:rFonts w:ascii="Times New Roman" w:eastAsia="Times New Roman" w:hAnsi="Times New Roman" w:cs="Times New Roman"/>
          <w:sz w:val="23"/>
          <w:szCs w:val="23"/>
          <w:vertAlign w:val="superscript"/>
          <w:lang w:val="ro-RO" w:eastAsia="ru-RU"/>
        </w:rPr>
        <w:t>2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;</w:t>
      </w:r>
    </w:p>
    <w:p w:rsidR="00DC7E75" w:rsidRDefault="005A338B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2.Apartamentul aflat în folosință, situat în mun. Chișinău.</w:t>
      </w:r>
      <w:r w:rsidR="00DC7E75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</w:t>
      </w:r>
    </w:p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a capitolul III. Bunuri mobile,</w:t>
      </w:r>
      <w:r w:rsidR="005A338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dl. </w:t>
      </w:r>
      <w:proofErr w:type="spellStart"/>
      <w:r w:rsidR="005A338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5A338B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 a declarat următoarele: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929"/>
        <w:gridCol w:w="914"/>
        <w:gridCol w:w="992"/>
        <w:gridCol w:w="1985"/>
        <w:gridCol w:w="1231"/>
        <w:gridCol w:w="945"/>
        <w:gridCol w:w="1078"/>
      </w:tblGrid>
      <w:tr w:rsidR="00153BF0" w:rsidRPr="0049507C" w:rsidTr="00B1347C">
        <w:tc>
          <w:tcPr>
            <w:tcW w:w="1271" w:type="dxa"/>
          </w:tcPr>
          <w:p w:rsidR="00153BF0" w:rsidRPr="0049507C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modelul</w:t>
            </w:r>
            <w:proofErr w:type="spellEnd"/>
          </w:p>
        </w:tc>
        <w:tc>
          <w:tcPr>
            <w:tcW w:w="929" w:type="dxa"/>
          </w:tcPr>
          <w:p w:rsidR="00153BF0" w:rsidRPr="0049507C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fabricație</w:t>
            </w:r>
            <w:proofErr w:type="spellEnd"/>
          </w:p>
        </w:tc>
        <w:tc>
          <w:tcPr>
            <w:tcW w:w="914" w:type="dxa"/>
          </w:tcPr>
          <w:p w:rsidR="00153BF0" w:rsidRPr="0049507C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Modul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dobîndire</w:t>
            </w:r>
            <w:proofErr w:type="spellEnd"/>
            <w:proofErr w:type="gramEnd"/>
          </w:p>
        </w:tc>
        <w:tc>
          <w:tcPr>
            <w:tcW w:w="992" w:type="dxa"/>
          </w:tcPr>
          <w:p w:rsidR="00153BF0" w:rsidRPr="0049507C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dobîndirii</w:t>
            </w:r>
            <w:proofErr w:type="spellEnd"/>
          </w:p>
        </w:tc>
        <w:tc>
          <w:tcPr>
            <w:tcW w:w="1985" w:type="dxa"/>
          </w:tcPr>
          <w:p w:rsidR="00153BF0" w:rsidRPr="00153BF0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Valoarea</w:t>
            </w:r>
            <w:proofErr w:type="spellEnd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</w:t>
            </w:r>
            <w:proofErr w:type="spellStart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în</w:t>
            </w:r>
            <w:proofErr w:type="spellEnd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lei), conform </w:t>
            </w:r>
            <w:proofErr w:type="spellStart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documentului</w:t>
            </w:r>
            <w:proofErr w:type="spellEnd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care </w:t>
            </w:r>
            <w:proofErr w:type="spellStart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certifică</w:t>
            </w:r>
            <w:proofErr w:type="spellEnd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proveniența</w:t>
            </w:r>
            <w:proofErr w:type="spellEnd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153BF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proprietății</w:t>
            </w:r>
            <w:proofErr w:type="spellEnd"/>
          </w:p>
        </w:tc>
        <w:tc>
          <w:tcPr>
            <w:tcW w:w="1231" w:type="dxa"/>
          </w:tcPr>
          <w:p w:rsidR="00153BF0" w:rsidRPr="0049507C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Locul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înregistrării</w:t>
            </w:r>
            <w:proofErr w:type="spellEnd"/>
          </w:p>
        </w:tc>
        <w:tc>
          <w:tcPr>
            <w:tcW w:w="945" w:type="dxa"/>
          </w:tcPr>
          <w:p w:rsidR="00153BF0" w:rsidRPr="0049507C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înregistrare</w:t>
            </w:r>
            <w:proofErr w:type="spellEnd"/>
          </w:p>
        </w:tc>
        <w:tc>
          <w:tcPr>
            <w:tcW w:w="1078" w:type="dxa"/>
          </w:tcPr>
          <w:p w:rsidR="00153BF0" w:rsidRPr="0049507C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Titular</w:t>
            </w:r>
            <w:proofErr w:type="spellEnd"/>
          </w:p>
        </w:tc>
      </w:tr>
      <w:tr w:rsidR="00153BF0" w:rsidRPr="0049507C" w:rsidTr="00B1347C">
        <w:tc>
          <w:tcPr>
            <w:tcW w:w="1271" w:type="dxa"/>
          </w:tcPr>
          <w:p w:rsidR="00153BF0" w:rsidRPr="00153BF0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Fiat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Bravo</w:t>
            </w:r>
            <w:proofErr w:type="spellEnd"/>
          </w:p>
        </w:tc>
        <w:tc>
          <w:tcPr>
            <w:tcW w:w="929" w:type="dxa"/>
          </w:tcPr>
          <w:p w:rsidR="00153BF0" w:rsidRPr="00153BF0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2007</w:t>
            </w:r>
          </w:p>
        </w:tc>
        <w:tc>
          <w:tcPr>
            <w:tcW w:w="914" w:type="dxa"/>
          </w:tcPr>
          <w:p w:rsidR="00153BF0" w:rsidRPr="00153BF0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vînzare-cumpărare</w:t>
            </w:r>
          </w:p>
        </w:tc>
        <w:tc>
          <w:tcPr>
            <w:tcW w:w="992" w:type="dxa"/>
          </w:tcPr>
          <w:p w:rsidR="00153BF0" w:rsidRPr="00153BF0" w:rsidRDefault="00153BF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2012</w:t>
            </w:r>
          </w:p>
        </w:tc>
        <w:tc>
          <w:tcPr>
            <w:tcW w:w="1985" w:type="dxa"/>
          </w:tcPr>
          <w:p w:rsidR="00153BF0" w:rsidRPr="00153BF0" w:rsidRDefault="0075187A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76 000</w:t>
            </w:r>
          </w:p>
        </w:tc>
        <w:tc>
          <w:tcPr>
            <w:tcW w:w="1231" w:type="dxa"/>
          </w:tcPr>
          <w:p w:rsidR="00153BF0" w:rsidRPr="0075187A" w:rsidRDefault="0075187A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Chișinău</w:t>
            </w:r>
          </w:p>
        </w:tc>
        <w:tc>
          <w:tcPr>
            <w:tcW w:w="945" w:type="dxa"/>
          </w:tcPr>
          <w:p w:rsidR="00153BF0" w:rsidRPr="00AF266E" w:rsidRDefault="0075187A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MD" w:eastAsia="ru-RU"/>
              </w:rPr>
            </w:pPr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ro-MD" w:eastAsia="ru-RU"/>
              </w:rPr>
              <w:t>UN BD 388</w:t>
            </w:r>
          </w:p>
        </w:tc>
        <w:tc>
          <w:tcPr>
            <w:tcW w:w="1078" w:type="dxa"/>
          </w:tcPr>
          <w:p w:rsidR="00153BF0" w:rsidRPr="0075187A" w:rsidRDefault="0075187A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Alexandru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Cladco</w:t>
            </w:r>
            <w:proofErr w:type="spellEnd"/>
          </w:p>
        </w:tc>
      </w:tr>
    </w:tbl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Baza de date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„Acces”, disponibilă CNI, prezintă informații despre aflarea în proprietate</w:t>
      </w:r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 dlui </w:t>
      </w:r>
      <w:proofErr w:type="spellStart"/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din </w:t>
      </w:r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07.11.2012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a auto</w:t>
      </w:r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turismului de model „Fiat </w:t>
      </w:r>
      <w:proofErr w:type="spellStart"/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Bravo</w:t>
      </w:r>
      <w:proofErr w:type="spellEnd"/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”, anul fabricării 2007, cu n/î ”</w:t>
      </w:r>
      <w:r w:rsidR="0075187A" w:rsidRPr="00AF266E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UN BD 388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</w:p>
    <w:p w:rsidR="0075187A" w:rsidRDefault="00AF6200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Astfel, l</w:t>
      </w:r>
      <w:r w:rsidR="0075187A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 acest capitol nu au fost stabilite divergențe.</w:t>
      </w:r>
    </w:p>
    <w:p w:rsidR="00DC7E75" w:rsidRDefault="0075187A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lastRenderedPageBreak/>
        <w:t xml:space="preserve"> </w:t>
      </w:r>
      <w:r w:rsidR="00DC7E75"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capitolul IV ”Active financiare”</w:t>
      </w:r>
      <w:r w:rsidR="00DC7E75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</w:t>
      </w:r>
      <w:r w:rsidR="00AF620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dl. </w:t>
      </w:r>
      <w:proofErr w:type="spellStart"/>
      <w:r w:rsidR="00AF620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AF6200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 a declarat :</w:t>
      </w:r>
    </w:p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9246F3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pct. 1.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9246F3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„Conturi bancare, fonduri de investiții, forme echivalente de economisire și investire”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1417"/>
        <w:gridCol w:w="1560"/>
        <w:gridCol w:w="1559"/>
      </w:tblGrid>
      <w:tr w:rsidR="00DC7E75" w:rsidRPr="0049507C" w:rsidTr="00B1347C">
        <w:tc>
          <w:tcPr>
            <w:tcW w:w="1838" w:type="dxa"/>
          </w:tcPr>
          <w:p w:rsidR="00DC7E75" w:rsidRPr="00D362CF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ro-RO" w:eastAsia="ru-RU"/>
              </w:rPr>
              <w:t xml:space="preserve"> </w:t>
            </w:r>
            <w:proofErr w:type="spellStart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Denumirea</w:t>
            </w:r>
            <w:proofErr w:type="spellEnd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instituției</w:t>
            </w:r>
            <w:proofErr w:type="spellEnd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care </w:t>
            </w:r>
            <w:proofErr w:type="spellStart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administrează</w:t>
            </w:r>
            <w:proofErr w:type="spellEnd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și</w:t>
            </w:r>
            <w:proofErr w:type="spellEnd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adresa</w:t>
            </w:r>
            <w:proofErr w:type="spellEnd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D362C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acesteia</w:t>
            </w:r>
            <w:proofErr w:type="spellEnd"/>
          </w:p>
        </w:tc>
        <w:tc>
          <w:tcPr>
            <w:tcW w:w="1418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Tipul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*</w:t>
            </w:r>
          </w:p>
        </w:tc>
        <w:tc>
          <w:tcPr>
            <w:tcW w:w="1559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valută</w:t>
            </w:r>
            <w:proofErr w:type="spellEnd"/>
          </w:p>
        </w:tc>
        <w:tc>
          <w:tcPr>
            <w:tcW w:w="1417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Deschis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anul</w:t>
            </w:r>
            <w:proofErr w:type="spellEnd"/>
          </w:p>
        </w:tc>
        <w:tc>
          <w:tcPr>
            <w:tcW w:w="1560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Dobîndă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Dividentul</w:t>
            </w:r>
            <w:proofErr w:type="spellEnd"/>
          </w:p>
        </w:tc>
        <w:tc>
          <w:tcPr>
            <w:tcW w:w="1559" w:type="dxa"/>
          </w:tcPr>
          <w:p w:rsidR="00DC7E75" w:rsidRPr="0049507C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Titular</w:t>
            </w:r>
            <w:proofErr w:type="spellEnd"/>
          </w:p>
        </w:tc>
      </w:tr>
      <w:tr w:rsidR="00DC7E75" w:rsidRPr="00AF6200" w:rsidTr="00B1347C">
        <w:tc>
          <w:tcPr>
            <w:tcW w:w="183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BC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>Banca</w:t>
            </w:r>
            <w:proofErr w:type="spellEnd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 xml:space="preserve"> de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>Economii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SA</w:t>
            </w:r>
          </w:p>
        </w:tc>
        <w:tc>
          <w:tcPr>
            <w:tcW w:w="141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card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salarial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7,91 MDL</w:t>
            </w:r>
          </w:p>
        </w:tc>
        <w:tc>
          <w:tcPr>
            <w:tcW w:w="1417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2011</w:t>
            </w:r>
          </w:p>
        </w:tc>
        <w:tc>
          <w:tcPr>
            <w:tcW w:w="1560" w:type="dxa"/>
          </w:tcPr>
          <w:p w:rsidR="00DC7E75" w:rsidRPr="00D362CF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Cladco</w:t>
            </w:r>
            <w:proofErr w:type="spellEnd"/>
          </w:p>
        </w:tc>
      </w:tr>
      <w:tr w:rsidR="00DC7E75" w:rsidRPr="00AF6200" w:rsidTr="00B1347C">
        <w:tc>
          <w:tcPr>
            <w:tcW w:w="183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BC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>Banca</w:t>
            </w:r>
            <w:proofErr w:type="spellEnd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 xml:space="preserve"> de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>Economii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SA</w:t>
            </w:r>
          </w:p>
        </w:tc>
        <w:tc>
          <w:tcPr>
            <w:tcW w:w="141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de card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salarial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)</w:t>
            </w: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2,41 MDL</w:t>
            </w:r>
          </w:p>
        </w:tc>
        <w:tc>
          <w:tcPr>
            <w:tcW w:w="1417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2011</w:t>
            </w:r>
          </w:p>
        </w:tc>
        <w:tc>
          <w:tcPr>
            <w:tcW w:w="1560" w:type="dxa"/>
          </w:tcPr>
          <w:p w:rsidR="00DC7E75" w:rsidRPr="00D362CF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Cladco</w:t>
            </w:r>
            <w:proofErr w:type="spellEnd"/>
          </w:p>
        </w:tc>
      </w:tr>
      <w:tr w:rsidR="00DC7E75" w:rsidRPr="00AF6200" w:rsidTr="00B1347C">
        <w:tc>
          <w:tcPr>
            <w:tcW w:w="183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BC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>Unibank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SA</w:t>
            </w:r>
          </w:p>
        </w:tc>
        <w:tc>
          <w:tcPr>
            <w:tcW w:w="141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Sindicard</w:t>
            </w:r>
            <w:proofErr w:type="spellEnd"/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 MDL</w:t>
            </w:r>
          </w:p>
        </w:tc>
        <w:tc>
          <w:tcPr>
            <w:tcW w:w="1417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2013</w:t>
            </w:r>
          </w:p>
        </w:tc>
        <w:tc>
          <w:tcPr>
            <w:tcW w:w="1560" w:type="dxa"/>
          </w:tcPr>
          <w:p w:rsidR="00DC7E75" w:rsidRPr="00D362CF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Cladco</w:t>
            </w:r>
            <w:proofErr w:type="spellEnd"/>
          </w:p>
        </w:tc>
      </w:tr>
      <w:tr w:rsidR="00DC7E75" w:rsidRPr="00AF6200" w:rsidTr="00B1347C">
        <w:tc>
          <w:tcPr>
            <w:tcW w:w="183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BC </w:t>
            </w:r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 xml:space="preserve">Moldova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>AgroindBank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SA</w:t>
            </w:r>
          </w:p>
        </w:tc>
        <w:tc>
          <w:tcPr>
            <w:tcW w:w="141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valutar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current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USD</w:t>
            </w: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 USD</w:t>
            </w:r>
          </w:p>
        </w:tc>
        <w:tc>
          <w:tcPr>
            <w:tcW w:w="1417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2013</w:t>
            </w:r>
          </w:p>
        </w:tc>
        <w:tc>
          <w:tcPr>
            <w:tcW w:w="1560" w:type="dxa"/>
          </w:tcPr>
          <w:p w:rsidR="00DC7E75" w:rsidRPr="00D362CF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Cladco</w:t>
            </w:r>
            <w:proofErr w:type="spellEnd"/>
          </w:p>
        </w:tc>
      </w:tr>
      <w:tr w:rsidR="00DC7E75" w:rsidRPr="00AF6200" w:rsidTr="00B1347C">
        <w:tc>
          <w:tcPr>
            <w:tcW w:w="183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BC </w:t>
            </w:r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 xml:space="preserve">Moldova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val="en-US" w:eastAsia="ru-RU"/>
              </w:rPr>
              <w:t>AgroindBank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SA</w:t>
            </w:r>
          </w:p>
        </w:tc>
        <w:tc>
          <w:tcPr>
            <w:tcW w:w="1418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valutar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current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EUR</w:t>
            </w: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 EUR</w:t>
            </w:r>
          </w:p>
        </w:tc>
        <w:tc>
          <w:tcPr>
            <w:tcW w:w="1417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2013</w:t>
            </w:r>
          </w:p>
        </w:tc>
        <w:tc>
          <w:tcPr>
            <w:tcW w:w="1560" w:type="dxa"/>
          </w:tcPr>
          <w:p w:rsidR="00DC7E75" w:rsidRPr="00D362CF" w:rsidRDefault="00DC7E75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559" w:type="dxa"/>
          </w:tcPr>
          <w:p w:rsidR="00DC7E75" w:rsidRPr="00D362CF" w:rsidRDefault="00AF6200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Alexandru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Cladco</w:t>
            </w:r>
            <w:proofErr w:type="spellEnd"/>
          </w:p>
        </w:tc>
      </w:tr>
    </w:tbl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În ca</w:t>
      </w:r>
      <w:r w:rsidR="002C1B2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drul controlului, drept răspuns la demersul CNI nr. 03/57 din 19.01.2016, către băncile licențiate în Republica Moldova,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s-a</w:t>
      </w:r>
      <w:r w:rsidR="002C1B2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stabilit că dl. </w:t>
      </w:r>
      <w:proofErr w:type="spellStart"/>
      <w:r w:rsidR="002C1B2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2C1B2D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deține următoarele conturi bancare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: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</w:t>
      </w:r>
      <w:r w:rsidR="002C1B2D"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1.Cont curent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 w:rsidR="002C1B2D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2C1B2D"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22521752527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în valută MDL, la BC ,,</w:t>
      </w:r>
      <w:r w:rsidR="002C1B2D"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Moldova Agroindbank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 w:rsidR="002C1B2D">
        <w:rPr>
          <w:rFonts w:ascii="Times New Roman" w:hAnsi="Times New Roman" w:cs="Times New Roman"/>
          <w:i/>
          <w:sz w:val="23"/>
          <w:szCs w:val="23"/>
          <w:lang w:val="ro-RO"/>
        </w:rPr>
        <w:t>scrisoarea nr. 29110/43 din 29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.01.2016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), deschis </w:t>
      </w:r>
      <w:r w:rsidR="002C1B2D">
        <w:rPr>
          <w:rFonts w:ascii="Times New Roman" w:hAnsi="Times New Roman" w:cs="Times New Roman"/>
          <w:sz w:val="23"/>
          <w:szCs w:val="23"/>
          <w:lang w:val="ro-RO"/>
        </w:rPr>
        <w:t>la 13.09.2011 cu soldul de 5 713.56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sold la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 în măr</w:t>
      </w:r>
      <w:r w:rsidR="002C1B2D">
        <w:rPr>
          <w:rFonts w:ascii="Times New Roman" w:hAnsi="Times New Roman" w:cs="Times New Roman"/>
          <w:sz w:val="23"/>
          <w:szCs w:val="23"/>
          <w:lang w:val="ro-RO"/>
        </w:rPr>
        <w:t>ime de 842.85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lei, sold la </w:t>
      </w:r>
      <w:r w:rsidR="00E662D8">
        <w:rPr>
          <w:rFonts w:ascii="Times New Roman" w:hAnsi="Times New Roman" w:cs="Times New Roman"/>
          <w:sz w:val="23"/>
          <w:szCs w:val="23"/>
          <w:lang w:val="ro-RO"/>
        </w:rPr>
        <w:t xml:space="preserve"> 31.12.2014 și 13.03.2015 în mărime de 1.01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lei, rulaj total </w:t>
      </w:r>
      <w:r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 w:rsidR="00E662D8">
        <w:rPr>
          <w:rFonts w:ascii="Times New Roman" w:hAnsi="Times New Roman" w:cs="Times New Roman"/>
          <w:b/>
          <w:sz w:val="23"/>
          <w:szCs w:val="23"/>
          <w:lang w:val="ro-RO"/>
        </w:rPr>
        <w:t>210 663.84</w:t>
      </w:r>
      <w:r w:rsidRPr="00BD382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E662D8" w:rsidRPr="00BD3822" w:rsidRDefault="00DC7E75" w:rsidP="00E662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2.</w:t>
      </w:r>
      <w:r w:rsidR="00E662D8">
        <w:rPr>
          <w:rFonts w:ascii="Times New Roman" w:hAnsi="Times New Roman" w:cs="Times New Roman"/>
          <w:b/>
          <w:sz w:val="23"/>
          <w:szCs w:val="23"/>
          <w:lang w:val="ro-RO"/>
        </w:rPr>
        <w:t>Cont curent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 w:rsidR="00E662D8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E662D8"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22521977891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E662D8">
        <w:rPr>
          <w:rFonts w:ascii="Times New Roman" w:hAnsi="Times New Roman" w:cs="Times New Roman"/>
          <w:sz w:val="23"/>
          <w:szCs w:val="23"/>
          <w:lang w:val="ro-RO"/>
        </w:rPr>
        <w:t xml:space="preserve"> în valută EUR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>, la BC ,,</w:t>
      </w:r>
      <w:r w:rsidR="00E662D8"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Moldova Agroindbank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 w:rsidR="00E662D8">
        <w:rPr>
          <w:rFonts w:ascii="Times New Roman" w:hAnsi="Times New Roman" w:cs="Times New Roman"/>
          <w:i/>
          <w:sz w:val="23"/>
          <w:szCs w:val="23"/>
          <w:lang w:val="ro-RO"/>
        </w:rPr>
        <w:t>scrisoarea nr. 29110/43 din 29.01.2016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), deschis </w:t>
      </w:r>
      <w:r w:rsidR="00E662D8">
        <w:rPr>
          <w:rFonts w:ascii="Times New Roman" w:hAnsi="Times New Roman" w:cs="Times New Roman"/>
          <w:sz w:val="23"/>
          <w:szCs w:val="23"/>
          <w:lang w:val="ro-RO"/>
        </w:rPr>
        <w:t>la 05.11.2012 cu soldul de 0.00 euro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E662D8">
        <w:rPr>
          <w:rFonts w:ascii="Times New Roman" w:hAnsi="Times New Roman" w:cs="Times New Roman"/>
          <w:sz w:val="23"/>
          <w:szCs w:val="23"/>
          <w:lang w:val="ro-RO"/>
        </w:rPr>
        <w:t xml:space="preserve"> sold la 01.01.2014,  31.12.2014 și 13.03.2015 în mărime de 0.00 euro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, rulaj total </w:t>
      </w:r>
      <w:r w:rsidR="00E662D8"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 w:rsidR="00E662D8">
        <w:rPr>
          <w:rFonts w:ascii="Times New Roman" w:hAnsi="Times New Roman" w:cs="Times New Roman"/>
          <w:b/>
          <w:sz w:val="23"/>
          <w:szCs w:val="23"/>
          <w:lang w:val="ro-RO"/>
        </w:rPr>
        <w:t>0.00 euro</w:t>
      </w:r>
      <w:r w:rsidR="00E662D8"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E662D8" w:rsidRPr="00BD3822" w:rsidRDefault="00E662D8" w:rsidP="00E662D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3.Cont curent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22522111286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în valută USD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la BC ,,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Moldova Agroindbank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nr. 29110/43 din 29.01.2016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), deschis </w:t>
      </w:r>
      <w:r>
        <w:rPr>
          <w:rFonts w:ascii="Times New Roman" w:hAnsi="Times New Roman" w:cs="Times New Roman"/>
          <w:sz w:val="23"/>
          <w:szCs w:val="23"/>
          <w:lang w:val="ro-RO"/>
        </w:rPr>
        <w:t>la 27.06.2013 cu soldul de 0.00 dolari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sold la 01.01.2014, 31.12.2014 și 13.03.2015 în mărime de 0.00 dolari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, rulaj total </w:t>
      </w:r>
      <w:r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 w:rsidR="00F0712A">
        <w:rPr>
          <w:rFonts w:ascii="Times New Roman" w:hAnsi="Times New Roman" w:cs="Times New Roman"/>
          <w:b/>
          <w:sz w:val="23"/>
          <w:szCs w:val="23"/>
          <w:lang w:val="ro-RO"/>
        </w:rPr>
        <w:t>150.00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dolari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E662D8" w:rsidRDefault="00E662D8" w:rsidP="00DC7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4.Card de credit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15121606349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în valută MDL, la BC ,,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Moldova Agroindbank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nr. 29110/43 din 29.01.2016</w:t>
      </w:r>
      <w:r w:rsidR="00F0712A">
        <w:rPr>
          <w:rFonts w:ascii="Times New Roman" w:hAnsi="Times New Roman" w:cs="Times New Roman"/>
          <w:sz w:val="23"/>
          <w:szCs w:val="23"/>
          <w:lang w:val="ro-RO"/>
        </w:rPr>
        <w:t>), în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chis </w:t>
      </w:r>
      <w:r w:rsidR="00F0712A">
        <w:rPr>
          <w:rFonts w:ascii="Times New Roman" w:hAnsi="Times New Roman" w:cs="Times New Roman"/>
          <w:sz w:val="23"/>
          <w:szCs w:val="23"/>
          <w:lang w:val="ro-RO"/>
        </w:rPr>
        <w:t>la 01.04.2015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sold la</w:t>
      </w:r>
      <w:r w:rsidR="00F0712A">
        <w:rPr>
          <w:rFonts w:ascii="Times New Roman" w:hAnsi="Times New Roman" w:cs="Times New Roman"/>
          <w:sz w:val="23"/>
          <w:szCs w:val="23"/>
          <w:lang w:val="ro-RO"/>
        </w:rPr>
        <w:t xml:space="preserve"> 01.01.2014, </w:t>
      </w:r>
      <w:r>
        <w:rPr>
          <w:rFonts w:ascii="Times New Roman" w:hAnsi="Times New Roman" w:cs="Times New Roman"/>
          <w:sz w:val="23"/>
          <w:szCs w:val="23"/>
          <w:lang w:val="ro-RO"/>
        </w:rPr>
        <w:t>31.12.2014 și 13.03.2015</w:t>
      </w:r>
      <w:r w:rsidR="00F0712A">
        <w:rPr>
          <w:rFonts w:ascii="Times New Roman" w:hAnsi="Times New Roman" w:cs="Times New Roman"/>
          <w:sz w:val="23"/>
          <w:szCs w:val="23"/>
          <w:lang w:val="ro-RO"/>
        </w:rPr>
        <w:t xml:space="preserve"> în mărime de 0.00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lei, rulaj total </w:t>
      </w:r>
      <w:r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 w:rsidR="00F0712A">
        <w:rPr>
          <w:rFonts w:ascii="Times New Roman" w:hAnsi="Times New Roman" w:cs="Times New Roman"/>
          <w:b/>
          <w:sz w:val="23"/>
          <w:szCs w:val="23"/>
          <w:lang w:val="ro-RO"/>
        </w:rPr>
        <w:t>0.00</w:t>
      </w:r>
      <w:r w:rsidRPr="00BD382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F0712A" w:rsidRPr="00BD3822" w:rsidRDefault="00F0712A" w:rsidP="00F0712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sz w:val="23"/>
          <w:szCs w:val="23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>5.Cont de credit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14421125600120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 w:rsidR="00D233E4">
        <w:rPr>
          <w:rFonts w:ascii="Times New Roman" w:hAnsi="Times New Roman" w:cs="Times New Roman"/>
          <w:sz w:val="23"/>
          <w:szCs w:val="23"/>
          <w:lang w:val="ro-RO"/>
        </w:rPr>
        <w:t xml:space="preserve"> la </w:t>
      </w:r>
      <w:r w:rsidR="00D233E4" w:rsidRPr="00D233E4">
        <w:rPr>
          <w:rFonts w:ascii="Times New Roman" w:hAnsi="Times New Roman" w:cs="Times New Roman"/>
          <w:b/>
          <w:sz w:val="23"/>
          <w:szCs w:val="23"/>
          <w:lang w:val="ro-RO"/>
        </w:rPr>
        <w:t>contul curent</w:t>
      </w:r>
      <w:r w:rsidR="00D233E4">
        <w:rPr>
          <w:rFonts w:ascii="Times New Roman" w:hAnsi="Times New Roman" w:cs="Times New Roman"/>
          <w:sz w:val="23"/>
          <w:szCs w:val="23"/>
          <w:lang w:val="ro-RO"/>
        </w:rPr>
        <w:t>, nr.</w:t>
      </w:r>
      <w:r w:rsidR="00D233E4" w:rsidRPr="00D233E4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D233E4"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22521752527</w:t>
      </w:r>
      <w:r w:rsidR="00D233E4" w:rsidRPr="00AF266E">
        <w:rPr>
          <w:rFonts w:ascii="Times New Roman" w:hAnsi="Times New Roman" w:cs="Times New Roman"/>
          <w:sz w:val="23"/>
          <w:szCs w:val="23"/>
          <w:highlight w:val="black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în valută MDL, la BC ,,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Moldova Agroindbank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nr. 29110/43 din 29.01.2016</w:t>
      </w:r>
      <w:r w:rsidR="00D233E4">
        <w:rPr>
          <w:rFonts w:ascii="Times New Roman" w:hAnsi="Times New Roman" w:cs="Times New Roman"/>
          <w:sz w:val="23"/>
          <w:szCs w:val="23"/>
          <w:lang w:val="ro-RO"/>
        </w:rPr>
        <w:t>)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sold la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 în măr</w:t>
      </w:r>
      <w:r w:rsidR="00D233E4">
        <w:rPr>
          <w:rFonts w:ascii="Times New Roman" w:hAnsi="Times New Roman" w:cs="Times New Roman"/>
          <w:sz w:val="23"/>
          <w:szCs w:val="23"/>
          <w:lang w:val="ro-RO"/>
        </w:rPr>
        <w:t>ime de 199 836.00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lei, sold la  31.12.2014 și 13.03.2015</w:t>
      </w:r>
      <w:r w:rsidR="00D233E4">
        <w:rPr>
          <w:rFonts w:ascii="Times New Roman" w:hAnsi="Times New Roman" w:cs="Times New Roman"/>
          <w:sz w:val="23"/>
          <w:szCs w:val="23"/>
          <w:lang w:val="ro-RO"/>
        </w:rPr>
        <w:t xml:space="preserve"> în mărime de 0.00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lei, rulaj total </w:t>
      </w:r>
      <w:r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 w:rsidR="00D233E4">
        <w:rPr>
          <w:rFonts w:ascii="Times New Roman" w:hAnsi="Times New Roman" w:cs="Times New Roman"/>
          <w:b/>
          <w:sz w:val="23"/>
          <w:szCs w:val="23"/>
          <w:lang w:val="ro-RO"/>
        </w:rPr>
        <w:t>199 836.00</w:t>
      </w:r>
      <w:r w:rsidRPr="00BD382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2578EE" w:rsidRDefault="002578EE" w:rsidP="002578E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6.Cont de card salarial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407343XXXXXX6349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în valută MDL, la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,,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Banca de Economii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nr. 17-09/42/216 din 28.01.2016</w:t>
      </w:r>
      <w:r>
        <w:rPr>
          <w:rFonts w:ascii="Times New Roman" w:hAnsi="Times New Roman" w:cs="Times New Roman"/>
          <w:sz w:val="23"/>
          <w:szCs w:val="23"/>
          <w:lang w:val="ro-RO"/>
        </w:rPr>
        <w:t>), deschis la 19.11.2010, în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chis </w:t>
      </w:r>
      <w:r>
        <w:rPr>
          <w:rFonts w:ascii="Times New Roman" w:hAnsi="Times New Roman" w:cs="Times New Roman"/>
          <w:sz w:val="23"/>
          <w:szCs w:val="23"/>
          <w:lang w:val="ro-RO"/>
        </w:rPr>
        <w:t>la 12.10.2015</w:t>
      </w:r>
      <w:r w:rsidR="00743AD9">
        <w:rPr>
          <w:rFonts w:ascii="Times New Roman" w:hAnsi="Times New Roman" w:cs="Times New Roman"/>
          <w:sz w:val="23"/>
          <w:szCs w:val="23"/>
          <w:lang w:val="ro-RO"/>
        </w:rPr>
        <w:t xml:space="preserve"> conform dispoziției BNM,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sold la 01.01.2014</w:t>
      </w:r>
      <w:r w:rsidR="00743AD9">
        <w:rPr>
          <w:rFonts w:ascii="Times New Roman" w:hAnsi="Times New Roman" w:cs="Times New Roman"/>
          <w:sz w:val="23"/>
          <w:szCs w:val="23"/>
          <w:lang w:val="ro-RO"/>
        </w:rPr>
        <w:t xml:space="preserve"> în mărime de 179.70 lei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, </w:t>
      </w:r>
      <w:r w:rsidR="00743AD9">
        <w:rPr>
          <w:rFonts w:ascii="Times New Roman" w:hAnsi="Times New Roman" w:cs="Times New Roman"/>
          <w:sz w:val="23"/>
          <w:szCs w:val="23"/>
          <w:lang w:val="ro-RO"/>
        </w:rPr>
        <w:t xml:space="preserve">sold la 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31.12.2014 </w:t>
      </w:r>
      <w:r w:rsidR="00743AD9">
        <w:rPr>
          <w:rFonts w:ascii="Times New Roman" w:hAnsi="Times New Roman" w:cs="Times New Roman"/>
          <w:sz w:val="23"/>
          <w:szCs w:val="23"/>
          <w:lang w:val="ro-RO"/>
        </w:rPr>
        <w:t>în mărime de 5.11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, </w:t>
      </w:r>
      <w:r w:rsidR="00743AD9">
        <w:rPr>
          <w:rFonts w:ascii="Times New Roman" w:hAnsi="Times New Roman" w:cs="Times New Roman"/>
          <w:sz w:val="23"/>
          <w:szCs w:val="23"/>
          <w:lang w:val="ro-RO"/>
        </w:rPr>
        <w:t xml:space="preserve">sold la 13.03.2015 în mărime de 2.41 lei,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rulaj total </w:t>
      </w:r>
      <w:r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 w:rsidR="00743AD9">
        <w:rPr>
          <w:rFonts w:ascii="Times New Roman" w:hAnsi="Times New Roman" w:cs="Times New Roman"/>
          <w:b/>
          <w:sz w:val="23"/>
          <w:szCs w:val="23"/>
          <w:lang w:val="ro-RO"/>
        </w:rPr>
        <w:t>31 909.02</w:t>
      </w:r>
      <w:r w:rsidRPr="00BD382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743AD9" w:rsidRDefault="00743AD9" w:rsidP="00743A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7.Cont de card salarial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510187XXXXXX1403</w:t>
      </w:r>
      <w:r w:rsidRPr="00AF266E">
        <w:rPr>
          <w:rFonts w:ascii="Times New Roman" w:hAnsi="Times New Roman" w:cs="Times New Roman"/>
          <w:sz w:val="23"/>
          <w:szCs w:val="23"/>
          <w:highlight w:val="black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în valută MDL, la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,,</w:t>
      </w:r>
      <w:r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Banca de Economii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scrisoarea nr. 17-09/42/216 din 28.01.2016</w:t>
      </w:r>
      <w:r>
        <w:rPr>
          <w:rFonts w:ascii="Times New Roman" w:hAnsi="Times New Roman" w:cs="Times New Roman"/>
          <w:sz w:val="23"/>
          <w:szCs w:val="23"/>
          <w:lang w:val="ro-RO"/>
        </w:rPr>
        <w:t>), deschis la 25.03.2013, în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chis </w:t>
      </w:r>
      <w:r>
        <w:rPr>
          <w:rFonts w:ascii="Times New Roman" w:hAnsi="Times New Roman" w:cs="Times New Roman"/>
          <w:sz w:val="23"/>
          <w:szCs w:val="23"/>
          <w:lang w:val="ro-RO"/>
        </w:rPr>
        <w:t>la 06.07.2015 conform cererii clientului, sold la 01.01.2014 în mărime de 5 060.06 lei, sold la 31.12.2014 în mărime de 4 078.64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sold la 13.03.2015 în mărime de 7.91 lei,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rulaj total </w:t>
      </w:r>
      <w:r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>118 319.79</w:t>
      </w:r>
      <w:r w:rsidRPr="00BD382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743AD9" w:rsidRDefault="00743AD9" w:rsidP="00743A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3"/>
          <w:szCs w:val="23"/>
          <w:lang w:val="ro-RO"/>
        </w:rPr>
      </w:pPr>
      <w:r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8.</w:t>
      </w:r>
      <w:r w:rsidRPr="00743AD9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  <w:lang w:val="ro-RO"/>
        </w:rPr>
        <w:t>Cont de card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 nr.</w:t>
      </w:r>
      <w:r w:rsidR="008F3C43">
        <w:rPr>
          <w:rFonts w:ascii="Times New Roman" w:hAnsi="Times New Roman" w:cs="Times New Roman"/>
          <w:b/>
          <w:sz w:val="23"/>
          <w:szCs w:val="23"/>
          <w:lang w:val="ro-RO"/>
        </w:rPr>
        <w:t xml:space="preserve"> </w:t>
      </w:r>
      <w:r w:rsidR="008F3C43"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225928560308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, </w:t>
      </w:r>
      <w:r w:rsidR="008F3C43">
        <w:rPr>
          <w:rFonts w:ascii="Times New Roman" w:hAnsi="Times New Roman" w:cs="Times New Roman"/>
          <w:sz w:val="23"/>
          <w:szCs w:val="23"/>
          <w:lang w:val="ro-RO"/>
        </w:rPr>
        <w:t xml:space="preserve">în valută MDL, </w:t>
      </w:r>
      <w:r>
        <w:rPr>
          <w:rFonts w:ascii="Times New Roman" w:hAnsi="Times New Roman" w:cs="Times New Roman"/>
          <w:sz w:val="23"/>
          <w:szCs w:val="23"/>
          <w:lang w:val="ro-RO"/>
        </w:rPr>
        <w:t>la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8F3C43">
        <w:rPr>
          <w:rFonts w:ascii="Times New Roman" w:hAnsi="Times New Roman" w:cs="Times New Roman"/>
          <w:sz w:val="23"/>
          <w:szCs w:val="23"/>
          <w:lang w:val="ro-RO"/>
        </w:rPr>
        <w:t xml:space="preserve">BC 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,,</w:t>
      </w:r>
      <w:r w:rsidR="008F3C43" w:rsidRPr="00AF266E">
        <w:rPr>
          <w:rFonts w:ascii="Times New Roman" w:hAnsi="Times New Roman" w:cs="Times New Roman"/>
          <w:b/>
          <w:sz w:val="23"/>
          <w:szCs w:val="23"/>
          <w:highlight w:val="black"/>
          <w:lang w:val="ro-RO"/>
        </w:rPr>
        <w:t>UNIBANK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” S.A.,(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 xml:space="preserve">scrisoarea nr. </w:t>
      </w:r>
      <w:r w:rsidR="008F3C43">
        <w:rPr>
          <w:rFonts w:ascii="Times New Roman" w:hAnsi="Times New Roman" w:cs="Times New Roman"/>
          <w:i/>
          <w:sz w:val="23"/>
          <w:szCs w:val="23"/>
          <w:lang w:val="ro-RO"/>
        </w:rPr>
        <w:t>0740/214 din 27</w:t>
      </w:r>
      <w:r>
        <w:rPr>
          <w:rFonts w:ascii="Times New Roman" w:hAnsi="Times New Roman" w:cs="Times New Roman"/>
          <w:i/>
          <w:sz w:val="23"/>
          <w:szCs w:val="23"/>
          <w:lang w:val="ro-RO"/>
        </w:rPr>
        <w:t>.01.2016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), </w:t>
      </w:r>
      <w:r w:rsidR="008F3C43">
        <w:rPr>
          <w:rFonts w:ascii="Times New Roman" w:hAnsi="Times New Roman" w:cs="Times New Roman"/>
          <w:sz w:val="23"/>
          <w:szCs w:val="23"/>
          <w:lang w:val="ro-RO"/>
        </w:rPr>
        <w:t>deschis la 17.05.2013</w:t>
      </w:r>
      <w:r>
        <w:rPr>
          <w:rFonts w:ascii="Times New Roman" w:hAnsi="Times New Roman" w:cs="Times New Roman"/>
          <w:sz w:val="23"/>
          <w:szCs w:val="23"/>
          <w:lang w:val="ro-RO"/>
        </w:rPr>
        <w:t>, sold la 01.01.2014</w:t>
      </w:r>
      <w:r w:rsidR="008F3C43">
        <w:rPr>
          <w:rFonts w:ascii="Times New Roman" w:hAnsi="Times New Roman" w:cs="Times New Roman"/>
          <w:sz w:val="23"/>
          <w:szCs w:val="23"/>
          <w:lang w:val="ro-RO"/>
        </w:rPr>
        <w:t>,</w:t>
      </w:r>
      <w:r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  <w:r w:rsidR="008F3C43">
        <w:rPr>
          <w:rFonts w:ascii="Times New Roman" w:hAnsi="Times New Roman" w:cs="Times New Roman"/>
          <w:sz w:val="23"/>
          <w:szCs w:val="23"/>
          <w:lang w:val="ro-RO"/>
        </w:rPr>
        <w:t>31.12.2014, 13.03.2015 în mărime de 0.00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, rulaj total </w:t>
      </w:r>
      <w:r>
        <w:rPr>
          <w:rFonts w:ascii="Times New Roman" w:hAnsi="Times New Roman" w:cs="Times New Roman"/>
          <w:sz w:val="23"/>
          <w:szCs w:val="23"/>
          <w:lang w:val="ro-RO"/>
        </w:rPr>
        <w:t>pentru perioada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 xml:space="preserve"> 01.01.2014-31.12.2014 în mărime de </w:t>
      </w:r>
      <w:r w:rsidR="008F3C43">
        <w:rPr>
          <w:rFonts w:ascii="Times New Roman" w:hAnsi="Times New Roman" w:cs="Times New Roman"/>
          <w:b/>
          <w:sz w:val="23"/>
          <w:szCs w:val="23"/>
          <w:lang w:val="ro-RO"/>
        </w:rPr>
        <w:t>0.00</w:t>
      </w:r>
      <w:r w:rsidRPr="00BD382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lei</w:t>
      </w:r>
      <w:r w:rsidRPr="00BD3822">
        <w:rPr>
          <w:rFonts w:ascii="Times New Roman" w:hAnsi="Times New Roman" w:cs="Times New Roman"/>
          <w:sz w:val="23"/>
          <w:szCs w:val="23"/>
          <w:lang w:val="ro-RO"/>
        </w:rPr>
        <w:t>.</w:t>
      </w:r>
    </w:p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hAnsi="Times New Roman" w:cs="Times New Roman"/>
          <w:sz w:val="23"/>
          <w:szCs w:val="23"/>
          <w:lang w:val="ro-RO"/>
        </w:rPr>
        <w:t xml:space="preserve">       </w:t>
      </w:r>
      <w:r w:rsidRPr="009246F3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La pct. 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2.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„Plasamente, obligațiuni, cecuri, cambii, certificate de împrumut, investiții directe în moneda națională sau străină</w:t>
      </w:r>
      <w:r w:rsidRPr="009246F3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”</w:t>
      </w:r>
      <w:r w:rsidR="008F3C43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</w:t>
      </w:r>
      <w:r w:rsidR="00C4503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="008F3C43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precum și </w:t>
      </w:r>
      <w:r w:rsidR="00F01026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la </w:t>
      </w:r>
      <w:r w:rsidR="008F3C43" w:rsidRPr="008F3C43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pct. 3. </w:t>
      </w:r>
      <w:r w:rsidR="008F3C43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„</w:t>
      </w:r>
      <w:r w:rsidR="008F3C43" w:rsidRPr="00C45037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Alte documente care incorporează drepturi patrimoniale</w:t>
      </w:r>
      <w:r w:rsidR="008F3C43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”, dl. </w:t>
      </w:r>
      <w:proofErr w:type="spellStart"/>
      <w:r w:rsidR="008F3C43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8F3C43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 nu a declarat informații.</w:t>
      </w:r>
    </w:p>
    <w:p w:rsidR="00DC7E75" w:rsidRDefault="00C45037" w:rsidP="00DC7E75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Conform răspunsurilor registratorilor independenți, care dețin informația despre activitatea financiară nebancară a persoanelor, la demersul CNI nr. 03/56 din 19.01.2016, dl.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 nu a desfășurat o astfel de activitate.</w:t>
      </w:r>
    </w:p>
    <w:p w:rsidR="00DC7E75" w:rsidRPr="00C45037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i/>
          <w:iCs/>
          <w:sz w:val="23"/>
          <w:szCs w:val="23"/>
          <w:lang w:val="ro-RO"/>
        </w:rPr>
      </w:pPr>
      <w:r w:rsidRPr="00BD3822">
        <w:rPr>
          <w:rFonts w:ascii="Times New Roman" w:hAnsi="Times New Roman" w:cs="Times New Roman"/>
          <w:b/>
          <w:sz w:val="23"/>
          <w:szCs w:val="23"/>
          <w:lang w:val="ro-RO"/>
        </w:rPr>
        <w:t xml:space="preserve">       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La ac</w:t>
      </w:r>
      <w:r w:rsidR="00C45037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est capitol, dl. </w:t>
      </w:r>
      <w:proofErr w:type="spellStart"/>
      <w:r w:rsidR="00C45037">
        <w:rPr>
          <w:rFonts w:ascii="Times New Roman" w:hAnsi="Times New Roman" w:cs="Times New Roman"/>
          <w:iCs/>
          <w:sz w:val="23"/>
          <w:szCs w:val="23"/>
          <w:lang w:val="ro-RO"/>
        </w:rPr>
        <w:t>Cladco</w:t>
      </w:r>
      <w:proofErr w:type="spellEnd"/>
      <w:r w:rsidR="00C45037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Alexandru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a explicat: „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Referitor la contul bancar deschis la BC </w:t>
      </w:r>
      <w:proofErr w:type="spellStart"/>
      <w:r w:rsidR="00C45037" w:rsidRPr="00AF266E">
        <w:rPr>
          <w:rFonts w:ascii="Times New Roman" w:hAnsi="Times New Roman" w:cs="Times New Roman"/>
          <w:i/>
          <w:iCs/>
          <w:sz w:val="23"/>
          <w:szCs w:val="23"/>
          <w:highlight w:val="black"/>
          <w:lang w:val="ro-RO"/>
        </w:rPr>
        <w:t>MoldovaAgroindBank</w:t>
      </w:r>
      <w:proofErr w:type="spellEnd"/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SA nr. 2</w:t>
      </w:r>
      <w:r w:rsidR="00C45037" w:rsidRPr="00AF266E">
        <w:rPr>
          <w:rFonts w:ascii="Times New Roman" w:hAnsi="Times New Roman" w:cs="Times New Roman"/>
          <w:i/>
          <w:iCs/>
          <w:sz w:val="23"/>
          <w:szCs w:val="23"/>
          <w:highlight w:val="black"/>
          <w:lang w:val="ro-RO"/>
        </w:rPr>
        <w:t>2521752527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, în care a fig</w:t>
      </w:r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urat un rulaj de 226240 MDL, 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comunic</w:t>
      </w:r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ă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că 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lastRenderedPageBreak/>
        <w:t xml:space="preserve">acest cont a fost deschis la 13 septembrie 2011 la filiala </w:t>
      </w:r>
      <w:r w:rsidR="00C45037" w:rsidRPr="00AF266E">
        <w:rPr>
          <w:rFonts w:ascii="Times New Roman" w:hAnsi="Times New Roman" w:cs="Times New Roman"/>
          <w:i/>
          <w:iCs/>
          <w:sz w:val="23"/>
          <w:szCs w:val="23"/>
          <w:highlight w:val="black"/>
          <w:lang w:val="ro-RO"/>
        </w:rPr>
        <w:t>MAIB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Ungheni în scopul contractării creditului ipotecar descr</w:t>
      </w:r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is mai sus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. Despr</w:t>
      </w:r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e existența contului în cauză a aflat anul trecut când a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accesat serviciul internet-banking de la </w:t>
      </w:r>
      <w:r w:rsidR="00C45037" w:rsidRPr="00AF266E">
        <w:rPr>
          <w:rFonts w:ascii="Times New Roman" w:hAnsi="Times New Roman" w:cs="Times New Roman"/>
          <w:i/>
          <w:iCs/>
          <w:sz w:val="23"/>
          <w:szCs w:val="23"/>
          <w:highlight w:val="black"/>
          <w:lang w:val="ro-RO"/>
        </w:rPr>
        <w:t>MAIB,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în care acest cont figurează cu 0.00 MDL la sold.</w:t>
      </w:r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Abia la 27 aprilie 2016, a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intrat în posesia extrasului din contul de credit, care a fost rambursat total </w:t>
      </w:r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la 10 aprilie 2014. T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oate plățil</w:t>
      </w:r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e au fost efectuate de tatăl său</w:t>
      </w:r>
      <w:r w:rsidR="00C45037" w:rsidRP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 xml:space="preserve"> </w:t>
      </w:r>
      <w:r w:rsidR="00C45037" w:rsidRPr="00AF266E">
        <w:rPr>
          <w:rFonts w:ascii="Times New Roman" w:hAnsi="Times New Roman" w:cs="Times New Roman"/>
          <w:i/>
          <w:iCs/>
          <w:sz w:val="23"/>
          <w:szCs w:val="23"/>
          <w:highlight w:val="black"/>
          <w:lang w:val="ro-RO"/>
        </w:rPr>
        <w:t xml:space="preserve">Serghei </w:t>
      </w:r>
      <w:proofErr w:type="spellStart"/>
      <w:r w:rsidR="00C45037" w:rsidRPr="00AF266E">
        <w:rPr>
          <w:rFonts w:ascii="Times New Roman" w:hAnsi="Times New Roman" w:cs="Times New Roman"/>
          <w:i/>
          <w:iCs/>
          <w:sz w:val="23"/>
          <w:szCs w:val="23"/>
          <w:highlight w:val="black"/>
          <w:lang w:val="ro-RO"/>
        </w:rPr>
        <w:t>Cladco</w:t>
      </w:r>
      <w:proofErr w:type="spellEnd"/>
      <w:r w:rsidR="00C45037">
        <w:rPr>
          <w:rFonts w:ascii="Times New Roman" w:hAnsi="Times New Roman" w:cs="Times New Roman"/>
          <w:i/>
          <w:iCs/>
          <w:sz w:val="23"/>
          <w:szCs w:val="23"/>
          <w:lang w:val="ro-RO"/>
        </w:rPr>
        <w:t>. Omisiunile nu au fost făcute intenționat.</w:t>
      </w:r>
      <w:r w:rsidRPr="00BD3822">
        <w:rPr>
          <w:rFonts w:ascii="Times New Roman" w:hAnsi="Times New Roman" w:cs="Times New Roman"/>
          <w:i/>
          <w:iCs/>
          <w:sz w:val="23"/>
          <w:szCs w:val="23"/>
          <w:lang w:val="ro-RO"/>
        </w:rPr>
        <w:t>”</w:t>
      </w:r>
    </w:p>
    <w:p w:rsidR="00DC7E75" w:rsidRPr="00BD3822" w:rsidRDefault="00DC7E75" w:rsidP="00DC7E75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iCs/>
          <w:sz w:val="23"/>
          <w:szCs w:val="23"/>
          <w:lang w:val="ro-RO"/>
        </w:rPr>
      </w:pPr>
      <w:r w:rsidRPr="00BD3822">
        <w:rPr>
          <w:rFonts w:ascii="Times New Roman" w:hAnsi="Times New Roman" w:cs="Times New Roman"/>
          <w:iCs/>
          <w:sz w:val="23"/>
          <w:szCs w:val="23"/>
          <w:lang w:val="ro-RO"/>
        </w:rPr>
        <w:t>P</w:t>
      </w:r>
      <w:r w:rsidR="001E4387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rin urmare, dl. </w:t>
      </w:r>
      <w:proofErr w:type="spellStart"/>
      <w:r w:rsidR="001E4387">
        <w:rPr>
          <w:rFonts w:ascii="Times New Roman" w:hAnsi="Times New Roman" w:cs="Times New Roman"/>
          <w:iCs/>
          <w:sz w:val="23"/>
          <w:szCs w:val="23"/>
          <w:lang w:val="ro-RO"/>
        </w:rPr>
        <w:t>Cladco</w:t>
      </w:r>
      <w:proofErr w:type="spellEnd"/>
      <w:r w:rsidR="001E4387">
        <w:rPr>
          <w:rFonts w:ascii="Times New Roman" w:hAnsi="Times New Roman" w:cs="Times New Roman"/>
          <w:iCs/>
          <w:sz w:val="23"/>
          <w:szCs w:val="23"/>
          <w:lang w:val="ro-RO"/>
        </w:rPr>
        <w:t xml:space="preserve"> Alexandru nu a declarat 3 conturi</w:t>
      </w:r>
      <w:r>
        <w:rPr>
          <w:rFonts w:ascii="Times New Roman" w:hAnsi="Times New Roman" w:cs="Times New Roman"/>
          <w:iCs/>
          <w:sz w:val="23"/>
          <w:szCs w:val="23"/>
          <w:lang w:val="ro-RO"/>
        </w:rPr>
        <w:t>.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La capitolul V. ,,Cota parte în capitalul social al societăților comerciale”, </w:t>
      </w:r>
      <w:r w:rsidR="001E438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dl. </w:t>
      </w:r>
      <w:proofErr w:type="spellStart"/>
      <w:r w:rsidR="001E438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1E438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nu a declarat informații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. </w:t>
      </w:r>
    </w:p>
    <w:p w:rsidR="00DC7E75" w:rsidRPr="00BD3822" w:rsidRDefault="001E4387" w:rsidP="001E438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</w:t>
      </w:r>
      <w:r w:rsidR="00DC7E75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Camera Înregistrării de Stat p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rin răspunsul nr. 05/190</w:t>
      </w:r>
      <w:r w:rsidR="00DC7E7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/1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din 27</w:t>
      </w:r>
      <w:r w:rsidR="00DC7E7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.01.2016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comunică că dl.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 w:rsidR="00DC7E75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nu figurea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ză în calitate de administrator sau asociat al</w:t>
      </w:r>
      <w:r w:rsidR="00DC7E75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persoanelor juridice.</w:t>
      </w:r>
      <w:r w:rsidR="00DC7E75"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La acest capitol divergențe n-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au 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fost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stabilit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e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</w:t>
      </w:r>
    </w:p>
    <w:p w:rsidR="001E4387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>La capitolul VI. ,,Datorii</w:t>
      </w: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  <w:t>”</w:t>
      </w:r>
      <w:r w:rsidR="001E438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dl. </w:t>
      </w:r>
      <w:proofErr w:type="spellStart"/>
      <w:r w:rsidR="001E438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1E4387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 a declarat 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134"/>
        <w:gridCol w:w="1701"/>
        <w:gridCol w:w="992"/>
        <w:gridCol w:w="1985"/>
      </w:tblGrid>
      <w:tr w:rsidR="001E4387" w:rsidTr="00B1347C">
        <w:trPr>
          <w:trHeight w:val="275"/>
        </w:trPr>
        <w:tc>
          <w:tcPr>
            <w:tcW w:w="1129" w:type="dxa"/>
          </w:tcPr>
          <w:p w:rsidR="001E4387" w:rsidRPr="0049507C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Creditor</w:t>
            </w:r>
            <w:proofErr w:type="spellEnd"/>
          </w:p>
        </w:tc>
        <w:tc>
          <w:tcPr>
            <w:tcW w:w="1418" w:type="dxa"/>
          </w:tcPr>
          <w:p w:rsidR="001E4387" w:rsidRPr="0049507C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Contractat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anul</w:t>
            </w:r>
            <w:proofErr w:type="spellEnd"/>
          </w:p>
        </w:tc>
        <w:tc>
          <w:tcPr>
            <w:tcW w:w="992" w:type="dxa"/>
          </w:tcPr>
          <w:p w:rsidR="001E4387" w:rsidRPr="0049507C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Scadent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la</w:t>
            </w:r>
            <w:proofErr w:type="spellEnd"/>
          </w:p>
        </w:tc>
        <w:tc>
          <w:tcPr>
            <w:tcW w:w="1134" w:type="dxa"/>
          </w:tcPr>
          <w:p w:rsidR="001E4387" w:rsidRPr="0049507C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Rata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dobînzii</w:t>
            </w:r>
            <w:proofErr w:type="spellEnd"/>
          </w:p>
        </w:tc>
        <w:tc>
          <w:tcPr>
            <w:tcW w:w="1701" w:type="dxa"/>
          </w:tcPr>
          <w:p w:rsidR="001E4387" w:rsidRPr="0049507C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Suma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inițială</w:t>
            </w:r>
            <w:proofErr w:type="spellEnd"/>
          </w:p>
        </w:tc>
        <w:tc>
          <w:tcPr>
            <w:tcW w:w="992" w:type="dxa"/>
          </w:tcPr>
          <w:p w:rsidR="001E4387" w:rsidRPr="0049507C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Valută</w:t>
            </w:r>
            <w:proofErr w:type="spellEnd"/>
          </w:p>
        </w:tc>
        <w:tc>
          <w:tcPr>
            <w:tcW w:w="1985" w:type="dxa"/>
          </w:tcPr>
          <w:p w:rsidR="001E4387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Debitor</w:t>
            </w:r>
            <w:proofErr w:type="spellEnd"/>
          </w:p>
        </w:tc>
      </w:tr>
      <w:tr w:rsidR="001E4387" w:rsidTr="00B1347C">
        <w:trPr>
          <w:trHeight w:val="275"/>
        </w:trPr>
        <w:tc>
          <w:tcPr>
            <w:tcW w:w="1129" w:type="dxa"/>
          </w:tcPr>
          <w:p w:rsidR="001E4387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BC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Moldova</w:t>
            </w:r>
            <w:proofErr w:type="spellEnd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 xml:space="preserve"> </w:t>
            </w:r>
            <w:proofErr w:type="spellStart"/>
            <w:r w:rsidRPr="00AF266E">
              <w:rPr>
                <w:rFonts w:ascii="Times New Roman" w:eastAsia="Times New Roman" w:hAnsi="Times New Roman" w:cs="Times New Roman"/>
                <w:sz w:val="16"/>
                <w:szCs w:val="16"/>
                <w:highlight w:val="black"/>
                <w:lang w:eastAsia="ru-RU"/>
              </w:rPr>
              <w:t>Agroindbank</w:t>
            </w:r>
            <w:proofErr w:type="spellEnd"/>
          </w:p>
        </w:tc>
        <w:tc>
          <w:tcPr>
            <w:tcW w:w="1418" w:type="dxa"/>
          </w:tcPr>
          <w:p w:rsidR="001E4387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2011</w:t>
            </w:r>
          </w:p>
        </w:tc>
        <w:tc>
          <w:tcPr>
            <w:tcW w:w="992" w:type="dxa"/>
          </w:tcPr>
          <w:p w:rsidR="001E4387" w:rsidRPr="001E4387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15.09.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5</w:t>
            </w:r>
          </w:p>
        </w:tc>
        <w:tc>
          <w:tcPr>
            <w:tcW w:w="1134" w:type="dxa"/>
          </w:tcPr>
          <w:p w:rsidR="001E4387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701" w:type="dxa"/>
          </w:tcPr>
          <w:p w:rsidR="001E4387" w:rsidRPr="001E4387" w:rsidRDefault="001E4387" w:rsidP="001E4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             </w:t>
            </w:r>
            <w:r w:rsidRPr="001E4387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19</w:t>
            </w:r>
            <w:r w:rsidRPr="001E43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  <w:r w:rsidRPr="001E4387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0</w:t>
            </w:r>
          </w:p>
        </w:tc>
        <w:tc>
          <w:tcPr>
            <w:tcW w:w="992" w:type="dxa"/>
          </w:tcPr>
          <w:p w:rsidR="001E4387" w:rsidRDefault="001E4387" w:rsidP="00B1347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EUR</w:t>
            </w:r>
          </w:p>
        </w:tc>
        <w:tc>
          <w:tcPr>
            <w:tcW w:w="1985" w:type="dxa"/>
          </w:tcPr>
          <w:p w:rsidR="001E4387" w:rsidRPr="001E4387" w:rsidRDefault="001E4387" w:rsidP="001E438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A.</w:t>
            </w:r>
            <w:r w:rsidRPr="001E4387">
              <w:rPr>
                <w:rFonts w:ascii="Times New Roman" w:eastAsia="Times New Roman" w:hAnsi="Times New Roman" w:cs="Times New Roman"/>
                <w:sz w:val="16"/>
                <w:szCs w:val="16"/>
                <w:lang w:val="ro-MD" w:eastAsia="ru-RU"/>
              </w:rPr>
              <w:t>Cladco</w:t>
            </w:r>
            <w:proofErr w:type="spellEnd"/>
          </w:p>
        </w:tc>
      </w:tr>
    </w:tbl>
    <w:p w:rsidR="00DC7E75" w:rsidRDefault="005A4729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MD" w:eastAsia="ru-RU"/>
        </w:rPr>
        <w:t>D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atoria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declarată este confirmată de </w:t>
      </w:r>
      <w:r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BC ,,Moldova Agroindbank” S.A.,(</w:t>
      </w:r>
      <w:r w:rsidRPr="005A4729">
        <w:rPr>
          <w:rFonts w:ascii="Times New Roman" w:eastAsia="Times New Roman" w:hAnsi="Times New Roman" w:cs="Times New Roman"/>
          <w:i/>
          <w:sz w:val="23"/>
          <w:szCs w:val="23"/>
          <w:lang w:val="ro-RO" w:eastAsia="ru-RU"/>
        </w:rPr>
        <w:t>scrisoarea nr. 29110/43 din 29.01.2016</w:t>
      </w:r>
      <w:r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)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și explicațiile dl.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Alexandru.</w:t>
      </w:r>
    </w:p>
    <w:p w:rsidR="00F01026" w:rsidRDefault="00F01026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Este de menționat că, în cadrul controlului,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>între veniturile realizate pe parcursul anului 2014 şi proprietatea dobîndită în aceeași perioad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ă, de către dl. </w:t>
      </w:r>
      <w:proofErr w:type="spellStart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>Cladco</w:t>
      </w:r>
      <w:proofErr w:type="spellEnd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Alexandru</w:t>
      </w:r>
      <w:r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>, nu a fost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stabilit</w:t>
      </w:r>
      <w:r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>ă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o-RO"/>
        </w:rPr>
        <w:t xml:space="preserve"> o diferență vădită.</w:t>
      </w:r>
    </w:p>
    <w:p w:rsidR="00DC7E75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Generalizînd cele menționate, se conchide că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contrar prevederilor art. 4 și art. 5 ale Legii nr. 1264 din 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19.07.2002, dl. </w:t>
      </w:r>
      <w:proofErr w:type="spellStart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în declarația cu privire la venituri și proprietat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e pentru anul 2014, nu a declarat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:</w:t>
      </w:r>
    </w:p>
    <w:p w:rsidR="005A4729" w:rsidRPr="005A4729" w:rsidRDefault="00DC7E75" w:rsidP="005A47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</w:t>
      </w:r>
      <w:r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1.</w:t>
      </w:r>
      <w:r w:rsidR="005A4729"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Apartamentul aflat în proprietate personală, situat în or. </w:t>
      </w:r>
      <w:r w:rsidR="005A4729" w:rsidRPr="00AF266E">
        <w:rPr>
          <w:rFonts w:ascii="Times New Roman" w:eastAsia="Times New Roman" w:hAnsi="Times New Roman" w:cs="Times New Roman"/>
          <w:sz w:val="23"/>
          <w:szCs w:val="23"/>
          <w:highlight w:val="black"/>
          <w:lang w:val="ro-RO" w:eastAsia="ru-RU"/>
        </w:rPr>
        <w:t>Ungheni</w:t>
      </w:r>
      <w:r w:rsidR="005A4729"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, cu suprafața de 39.1 m</w:t>
      </w:r>
      <w:r w:rsidR="005A4729" w:rsidRPr="005A4729">
        <w:rPr>
          <w:rFonts w:ascii="Times New Roman" w:eastAsia="Times New Roman" w:hAnsi="Times New Roman" w:cs="Times New Roman"/>
          <w:sz w:val="23"/>
          <w:szCs w:val="23"/>
          <w:vertAlign w:val="superscript"/>
          <w:lang w:val="ro-RO" w:eastAsia="ru-RU"/>
        </w:rPr>
        <w:t>2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;</w:t>
      </w:r>
    </w:p>
    <w:p w:rsidR="005A4729" w:rsidRPr="005A4729" w:rsidRDefault="005A4729" w:rsidP="005A47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2.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Apartamentul aflat în fol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osință, situat în mun. Chișinău;</w:t>
      </w:r>
      <w:r w:rsidRP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</w:p>
    <w:p w:rsidR="00DC7E75" w:rsidRPr="005A4729" w:rsidRDefault="00DC7E75" w:rsidP="005A472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</w:t>
      </w:r>
      <w:r w:rsidR="005A4729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     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3. 3 conturi bancare.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Astfel, în limita informației și a documentelor disponibile, avînd în vedere ex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plicațiile dlui </w:t>
      </w:r>
      <w:proofErr w:type="spellStart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, </w:t>
      </w:r>
      <w:proofErr w:type="spellStart"/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ținînd</w:t>
      </w:r>
      <w:proofErr w:type="spellEnd"/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cont de faptul că omisiunile admise în conținutul declarației depuse, în opinia Comisiei, nu au fost făcute cu rea-credință, totodată nefiind stabilită o diferență vădită între veniturile realizate pe parcursul anului 2014 și proprietatea dobândită în aceeași perioadă, se constată lipsa încălcării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intenționate a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regimului juridic al declarării veniturilor și proprietății pentru anul 20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14 de către dl. </w:t>
      </w:r>
      <w:proofErr w:type="spellStart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. 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În conformitate cu prevederile pct. pct. 27, 28, 29 și 58 ale Regulamentului Comisiei Naţionale de Integritate, aprobat prin Legea nr.180 din 19.12.2011, Comisia,-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12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                                                              </w:t>
      </w:r>
      <w:r w:rsidRPr="00BD382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ro-RO" w:eastAsia="ru-RU"/>
        </w:rPr>
        <w:t>DISPUNE: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>1.</w:t>
      </w:r>
      <w:r w:rsidRPr="00BD382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>Clasarea cauzei în legătură cu l</w:t>
      </w:r>
      <w:r w:rsidRPr="00BD3822">
        <w:rPr>
          <w:rFonts w:ascii="Times New Roman" w:eastAsia="Times New Roman" w:hAnsi="Times New Roman" w:cs="Times New Roman"/>
          <w:color w:val="000000"/>
          <w:sz w:val="23"/>
          <w:szCs w:val="23"/>
          <w:lang w:val="ro-RO" w:eastAsia="ru-RU"/>
        </w:rPr>
        <w:t>ipsa încălcării intenționate a regimului juridic al declarării veniturilor și proprietății pentru anul 2014,</w:t>
      </w:r>
      <w:r w:rsidRPr="00BD3822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 xml:space="preserve"> de către</w:t>
      </w:r>
      <w:r w:rsidR="005A4729" w:rsidRPr="005A4729">
        <w:rPr>
          <w:lang w:val="ro-RO"/>
        </w:rPr>
        <w:t xml:space="preserve"> </w:t>
      </w:r>
      <w:r w:rsidR="005A4729" w:rsidRPr="005A472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 xml:space="preserve">dl. </w:t>
      </w:r>
      <w:proofErr w:type="spellStart"/>
      <w:r w:rsidR="005A4729" w:rsidRPr="005A472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>Cladco</w:t>
      </w:r>
      <w:proofErr w:type="spellEnd"/>
      <w:r w:rsidR="005A4729" w:rsidRPr="005A472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 xml:space="preserve"> Alexandru, procuror, șef al secției</w:t>
      </w:r>
      <w:r w:rsidR="001122C7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 xml:space="preserve"> analiză și implementare CEDO î</w:t>
      </w:r>
      <w:r w:rsidR="005A4729" w:rsidRPr="005A4729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val="ro-RO" w:eastAsia="ru-RU"/>
        </w:rPr>
        <w:t>n cadrul Procuraturii Generale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;</w:t>
      </w:r>
    </w:p>
    <w:p w:rsidR="00DC7E75" w:rsidRPr="005A4729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2.</w:t>
      </w:r>
      <w:r w:rsidRPr="00BD3822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Comunicarea Actului de</w:t>
      </w:r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constatare dlui </w:t>
      </w:r>
      <w:proofErr w:type="spellStart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Cladco</w:t>
      </w:r>
      <w:proofErr w:type="spellEnd"/>
      <w:r w:rsidR="005A4729"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Alexandru</w:t>
      </w: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>.</w:t>
      </w:r>
    </w:p>
    <w:p w:rsidR="005A4729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</w:t>
      </w:r>
    </w:p>
    <w:p w:rsidR="005A4729" w:rsidRDefault="005A4729" w:rsidP="00DC7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</w:pPr>
    </w:p>
    <w:p w:rsidR="00DC7E75" w:rsidRPr="00BD3822" w:rsidRDefault="005A4729" w:rsidP="00DC7E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</w:t>
      </w:r>
      <w:r w:rsidR="00DC7E75">
        <w:rPr>
          <w:rFonts w:ascii="Times New Roman" w:eastAsia="Times New Roman" w:hAnsi="Times New Roman" w:cs="Times New Roman"/>
          <w:b/>
          <w:bCs/>
          <w:sz w:val="23"/>
          <w:szCs w:val="23"/>
          <w:lang w:val="ro-RO" w:eastAsia="ru-RU"/>
        </w:rPr>
        <w:t>P</w:t>
      </w:r>
      <w:r w:rsidR="00DC7E75" w:rsidRPr="00BD3822">
        <w:rPr>
          <w:rFonts w:ascii="Times New Roman" w:eastAsia="Times New Roman" w:hAnsi="Times New Roman" w:cs="Times New Roman"/>
          <w:b/>
          <w:bCs/>
          <w:sz w:val="23"/>
          <w:szCs w:val="23"/>
          <w:lang w:val="ro-RO" w:eastAsia="ru-RU"/>
        </w:rPr>
        <w:t xml:space="preserve">reședintele Comisiei                   </w:t>
      </w:r>
      <w:r w:rsidR="00DC7E75"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                                                                                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</w:t>
      </w:r>
      <w:r w:rsidRPr="00BD3822"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Naționale de Integritate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  <w:t xml:space="preserve">           Anatolie DONCIU</w:t>
      </w:r>
    </w:p>
    <w:p w:rsidR="00DC7E75" w:rsidRPr="00BD3822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</w:p>
    <w:p w:rsidR="005A4729" w:rsidRDefault="00DC7E75" w:rsidP="00DC7E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3"/>
          <w:szCs w:val="23"/>
          <w:lang w:val="ro-RO"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val="ro-RO" w:eastAsia="ru-RU"/>
        </w:rPr>
        <w:t xml:space="preserve">  </w:t>
      </w:r>
    </w:p>
    <w:p w:rsidR="00830B1C" w:rsidRDefault="00F01026" w:rsidP="00F0102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</w:t>
      </w:r>
    </w:p>
    <w:p w:rsidR="00830B1C" w:rsidRDefault="00830B1C" w:rsidP="00F0102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30B1C" w:rsidRDefault="00830B1C" w:rsidP="00F01026">
      <w:pPr>
        <w:spacing w:after="0" w:line="360" w:lineRule="auto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830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50CE8"/>
    <w:multiLevelType w:val="multilevel"/>
    <w:tmpl w:val="A0C2D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16FF6E72"/>
    <w:multiLevelType w:val="hybridMultilevel"/>
    <w:tmpl w:val="98242EDA"/>
    <w:lvl w:ilvl="0" w:tplc="04266B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9E1EB7"/>
    <w:multiLevelType w:val="multilevel"/>
    <w:tmpl w:val="157A66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>
    <w:nsid w:val="23E07404"/>
    <w:multiLevelType w:val="hybridMultilevel"/>
    <w:tmpl w:val="AEE4D0EE"/>
    <w:lvl w:ilvl="0" w:tplc="BB38DC4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6EE7"/>
    <w:multiLevelType w:val="multilevel"/>
    <w:tmpl w:val="C8749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447C7EE5"/>
    <w:multiLevelType w:val="hybridMultilevel"/>
    <w:tmpl w:val="94A4D39E"/>
    <w:lvl w:ilvl="0" w:tplc="38FA2B6E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1A2BA7"/>
    <w:multiLevelType w:val="multilevel"/>
    <w:tmpl w:val="C3088B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>
    <w:nsid w:val="4D6863A1"/>
    <w:multiLevelType w:val="hybridMultilevel"/>
    <w:tmpl w:val="07861984"/>
    <w:lvl w:ilvl="0" w:tplc="68DAEB1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D123A"/>
    <w:multiLevelType w:val="hybridMultilevel"/>
    <w:tmpl w:val="8CC044A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05D8D"/>
    <w:multiLevelType w:val="hybridMultilevel"/>
    <w:tmpl w:val="449EC124"/>
    <w:lvl w:ilvl="0" w:tplc="64F6BA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21"/>
    <w:rsid w:val="001122C7"/>
    <w:rsid w:val="00153BF0"/>
    <w:rsid w:val="001E4387"/>
    <w:rsid w:val="002578EE"/>
    <w:rsid w:val="00276763"/>
    <w:rsid w:val="002C1B2D"/>
    <w:rsid w:val="005A338B"/>
    <w:rsid w:val="005A4729"/>
    <w:rsid w:val="005A6369"/>
    <w:rsid w:val="00743AD9"/>
    <w:rsid w:val="0075187A"/>
    <w:rsid w:val="00830B1C"/>
    <w:rsid w:val="008F3C43"/>
    <w:rsid w:val="00947A25"/>
    <w:rsid w:val="009F2846"/>
    <w:rsid w:val="00A07B21"/>
    <w:rsid w:val="00AF266E"/>
    <w:rsid w:val="00AF6200"/>
    <w:rsid w:val="00C45037"/>
    <w:rsid w:val="00C80532"/>
    <w:rsid w:val="00C8501B"/>
    <w:rsid w:val="00CE610F"/>
    <w:rsid w:val="00D233E4"/>
    <w:rsid w:val="00DC30B7"/>
    <w:rsid w:val="00DC7E75"/>
    <w:rsid w:val="00E1225F"/>
    <w:rsid w:val="00E56B0C"/>
    <w:rsid w:val="00E662D8"/>
    <w:rsid w:val="00F01026"/>
    <w:rsid w:val="00F0712A"/>
    <w:rsid w:val="00F1062E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328BA-9850-4470-93F1-C7C3D15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75"/>
    <w:pPr>
      <w:ind w:left="720"/>
      <w:contextualSpacing/>
    </w:pPr>
  </w:style>
  <w:style w:type="table" w:styleId="TableGrid">
    <w:name w:val="Table Grid"/>
    <w:basedOn w:val="TableNormal"/>
    <w:uiPriority w:val="39"/>
    <w:rsid w:val="00DC7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2419</Words>
  <Characters>14033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RePack by Diakov</cp:lastModifiedBy>
  <cp:revision>2</cp:revision>
  <cp:lastPrinted>2016-05-05T08:17:00Z</cp:lastPrinted>
  <dcterms:created xsi:type="dcterms:W3CDTF">2016-09-15T08:56:00Z</dcterms:created>
  <dcterms:modified xsi:type="dcterms:W3CDTF">2016-09-15T08:56:00Z</dcterms:modified>
</cp:coreProperties>
</file>